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B7D5E5" w14:textId="25CE649C" w:rsidR="00D131DA" w:rsidRPr="00D131DA" w:rsidRDefault="00D131DA" w:rsidP="00D131DA">
      <w:pPr>
        <w:tabs>
          <w:tab w:val="left" w:pos="180"/>
        </w:tabs>
        <w:spacing w:after="0" w:line="240" w:lineRule="auto"/>
        <w:rPr>
          <w:rFonts w:ascii="Arial" w:hAnsi="Arial" w:cs="Arial"/>
          <w:noProof/>
        </w:rPr>
      </w:pPr>
      <w:r w:rsidRPr="00D131DA">
        <w:rPr>
          <w:rFonts w:ascii="Arial" w:hAnsi="Arial" w:cs="Arial"/>
          <w:noProof/>
        </w:rPr>
        <w:drawing>
          <wp:inline distT="0" distB="0" distL="0" distR="0" wp14:anchorId="79F66B97" wp14:editId="7D8A8586">
            <wp:extent cx="2838746" cy="746760"/>
            <wp:effectExtent l="0" t="0" r="0" b="0"/>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2840453" cy="747209"/>
                    </a:xfrm>
                    <a:prstGeom prst="rect">
                      <a:avLst/>
                    </a:prstGeom>
                  </pic:spPr>
                </pic:pic>
              </a:graphicData>
            </a:graphic>
          </wp:inline>
        </w:drawing>
      </w:r>
      <w:r w:rsidRPr="00D131DA">
        <w:rPr>
          <w:rFonts w:ascii="Arial" w:hAnsi="Arial" w:cs="Arial"/>
          <w:noProof/>
        </w:rPr>
        <mc:AlternateContent>
          <mc:Choice Requires="wps">
            <w:drawing>
              <wp:anchor distT="0" distB="0" distL="114300" distR="114300" simplePos="0" relativeHeight="251659264" behindDoc="0" locked="0" layoutInCell="1" allowOverlap="1" wp14:anchorId="5E8B0EBE" wp14:editId="17C16797">
                <wp:simplePos x="0" y="0"/>
                <wp:positionH relativeFrom="column">
                  <wp:posOffset>2880360</wp:posOffset>
                </wp:positionH>
                <wp:positionV relativeFrom="paragraph">
                  <wp:posOffset>68580</wp:posOffset>
                </wp:positionV>
                <wp:extent cx="3947160" cy="563880"/>
                <wp:effectExtent l="57150" t="57150" r="53340" b="457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7160" cy="563880"/>
                        </a:xfrm>
                        <a:prstGeom prst="rect">
                          <a:avLst/>
                        </a:prstGeom>
                        <a:solidFill>
                          <a:srgbClr val="522D80"/>
                        </a:solidFill>
                        <a:ln w="9525">
                          <a:noFill/>
                          <a:miter lim="800000"/>
                          <a:headEnd/>
                          <a:tailEnd/>
                        </a:ln>
                        <a:scene3d>
                          <a:camera prst="orthographicFront"/>
                          <a:lightRig rig="threePt" dir="t"/>
                        </a:scene3d>
                        <a:sp3d/>
                      </wps:spPr>
                      <wps:txbx>
                        <w:txbxContent>
                          <w:p w14:paraId="6E7161CC" w14:textId="77777777" w:rsidR="00D131DA" w:rsidRPr="00D131DA" w:rsidRDefault="00D131DA" w:rsidP="00D131DA">
                            <w:pPr>
                              <w:spacing w:after="0" w:line="240" w:lineRule="auto"/>
                              <w:jc w:val="right"/>
                              <w:rPr>
                                <w:rFonts w:ascii="Arial" w:hAnsi="Arial" w:cs="Arial"/>
                                <w:b/>
                                <w:color w:val="FFFFFF" w:themeColor="background1"/>
                                <w:sz w:val="32"/>
                              </w:rPr>
                            </w:pPr>
                            <w:r w:rsidRPr="00D131DA">
                              <w:rPr>
                                <w:rFonts w:ascii="Arial" w:hAnsi="Arial" w:cs="Arial"/>
                                <w:b/>
                                <w:color w:val="FFFFFF" w:themeColor="background1"/>
                                <w:sz w:val="32"/>
                              </w:rPr>
                              <w:t>Environmental Engineering</w:t>
                            </w:r>
                          </w:p>
                          <w:p w14:paraId="0EC1CE7E" w14:textId="77777777" w:rsidR="00D131DA" w:rsidRPr="00D131DA" w:rsidRDefault="00D131DA" w:rsidP="00D131DA">
                            <w:pPr>
                              <w:spacing w:after="0" w:line="240" w:lineRule="auto"/>
                              <w:jc w:val="right"/>
                              <w:rPr>
                                <w:rFonts w:ascii="Arial" w:hAnsi="Arial" w:cs="Arial"/>
                                <w:b/>
                                <w:color w:val="FFFFFF" w:themeColor="background1"/>
                                <w:sz w:val="32"/>
                              </w:rPr>
                            </w:pPr>
                            <w:r w:rsidRPr="00D131DA">
                              <w:rPr>
                                <w:rFonts w:ascii="Arial" w:hAnsi="Arial" w:cs="Arial"/>
                                <w:b/>
                                <w:color w:val="FFFFFF" w:themeColor="background1"/>
                                <w:sz w:val="32"/>
                              </w:rPr>
                              <w:t>and Earth Sciences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5E8B0EBE" id="_x0000_t202" coordsize="21600,21600" o:spt="202" path="m,l,21600r21600,l21600,xe">
                <v:stroke joinstyle="miter"/>
                <v:path gradientshapeok="t" o:connecttype="rect"/>
              </v:shapetype>
              <v:shape id="Text Box 2" o:spid="_x0000_s1026" type="#_x0000_t202" style="position:absolute;margin-left:226.8pt;margin-top:5.4pt;width:310.8pt;height:4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" fillcolor="#522d80" stroked="f">
                <v:textbox>
                  <w:txbxContent>
                    <w:p w14:paraId="6E7161CC" w14:textId="77777777" w:rsidR="00D131DA" w:rsidRPr="00D131DA" w:rsidRDefault="00D131DA" w:rsidP="00D131DA">
                      <w:pPr>
                        <w:spacing w:after="0" w:line="240" w:lineRule="auto"/>
                        <w:jc w:val="right"/>
                        <w:rPr>
                          <w:rFonts w:ascii="Arial" w:hAnsi="Arial" w:cs="Arial"/>
                          <w:b/>
                          <w:color w:val="FFFFFF" w:themeColor="background1"/>
                          <w:sz w:val="32"/>
                        </w:rPr>
                      </w:pPr>
                      <w:r w:rsidRPr="00D131DA">
                        <w:rPr>
                          <w:rFonts w:ascii="Arial" w:hAnsi="Arial" w:cs="Arial"/>
                          <w:b/>
                          <w:color w:val="FFFFFF" w:themeColor="background1"/>
                          <w:sz w:val="32"/>
                        </w:rPr>
                        <w:t>Environmental Engineering</w:t>
                      </w:r>
                    </w:p>
                    <w:p w14:paraId="0EC1CE7E" w14:textId="77777777" w:rsidR="00D131DA" w:rsidRPr="00D131DA" w:rsidRDefault="00D131DA" w:rsidP="00D131DA">
                      <w:pPr>
                        <w:spacing w:after="0" w:line="240" w:lineRule="auto"/>
                        <w:jc w:val="right"/>
                        <w:rPr>
                          <w:rFonts w:ascii="Arial" w:hAnsi="Arial" w:cs="Arial"/>
                          <w:b/>
                          <w:color w:val="FFFFFF" w:themeColor="background1"/>
                          <w:sz w:val="32"/>
                        </w:rPr>
                      </w:pPr>
                      <w:r w:rsidRPr="00D131DA">
                        <w:rPr>
                          <w:rFonts w:ascii="Arial" w:hAnsi="Arial" w:cs="Arial"/>
                          <w:b/>
                          <w:color w:val="FFFFFF" w:themeColor="background1"/>
                          <w:sz w:val="32"/>
                        </w:rPr>
                        <w:t>and Earth Sciences</w:t>
                      </w:r>
                    </w:p>
                  </w:txbxContent>
                </v:textbox>
              </v:shape>
            </w:pict>
          </mc:Fallback>
        </mc:AlternateContent>
      </w:r>
    </w:p>
    <w:p w14:paraId="112D0A7A" w14:textId="77777777" w:rsidR="00FF1FE9" w:rsidRDefault="00FF1FE9" w:rsidP="00D131DA">
      <w:pPr>
        <w:tabs>
          <w:tab w:val="left" w:pos="90"/>
        </w:tabs>
        <w:spacing w:after="0" w:line="240" w:lineRule="auto"/>
        <w:jc w:val="center"/>
        <w:rPr>
          <w:rFonts w:ascii="Arial" w:eastAsia="Calibri" w:hAnsi="Arial" w:cs="Arial"/>
          <w:b/>
          <w:color w:val="F66733"/>
          <w:sz w:val="44"/>
          <w:szCs w:val="44"/>
        </w:rPr>
      </w:pPr>
    </w:p>
    <w:p w14:paraId="7702D916" w14:textId="3C181801" w:rsidR="00D131DA" w:rsidRPr="00CE4C51" w:rsidRDefault="00D131DA" w:rsidP="00CE4C51">
      <w:pPr>
        <w:tabs>
          <w:tab w:val="left" w:pos="90"/>
        </w:tabs>
        <w:spacing w:after="0" w:line="240" w:lineRule="auto"/>
        <w:jc w:val="center"/>
        <w:rPr>
          <w:rFonts w:ascii="Arial" w:eastAsia="Calibri" w:hAnsi="Arial" w:cs="Arial"/>
          <w:b/>
          <w:color w:val="F66733"/>
          <w:sz w:val="44"/>
          <w:szCs w:val="44"/>
        </w:rPr>
      </w:pPr>
      <w:r w:rsidRPr="007A69E3">
        <w:rPr>
          <w:rFonts w:ascii="Arial" w:eastAsia="Calibri" w:hAnsi="Arial" w:cs="Arial"/>
          <w:b/>
          <w:color w:val="F66733"/>
          <w:sz w:val="44"/>
          <w:szCs w:val="44"/>
        </w:rPr>
        <w:t>EEES Department Seminar</w:t>
      </w:r>
    </w:p>
    <w:p w14:paraId="550AACB7" w14:textId="07F7B597" w:rsidR="00D131DA" w:rsidRDefault="00D131DA" w:rsidP="00D131DA">
      <w:pPr>
        <w:spacing w:after="0" w:line="240" w:lineRule="auto"/>
        <w:jc w:val="center"/>
        <w:rPr>
          <w:rFonts w:ascii="Arial" w:hAnsi="Arial" w:cs="Arial"/>
          <w:bCs/>
          <w:sz w:val="28"/>
          <w:szCs w:val="28"/>
        </w:rPr>
      </w:pPr>
    </w:p>
    <w:p w14:paraId="67942900" w14:textId="77777777" w:rsidR="00FF1FE9" w:rsidRPr="00D131DA" w:rsidRDefault="00FF1FE9" w:rsidP="00D131DA">
      <w:pPr>
        <w:spacing w:after="0" w:line="240" w:lineRule="auto"/>
        <w:jc w:val="center"/>
        <w:rPr>
          <w:rFonts w:ascii="Arial" w:hAnsi="Arial" w:cs="Arial"/>
          <w:bCs/>
          <w:sz w:val="28"/>
          <w:szCs w:val="28"/>
        </w:rPr>
      </w:pPr>
    </w:p>
    <w:p w14:paraId="527D754B" w14:textId="77777777" w:rsidR="00FF1FE9" w:rsidRPr="00FF1FE9" w:rsidRDefault="00FF1FE9" w:rsidP="00FF1FE9">
      <w:pPr>
        <w:spacing w:after="0" w:line="240" w:lineRule="auto"/>
        <w:jc w:val="center"/>
        <w:rPr>
          <w:rFonts w:ascii="Arial" w:hAnsi="Arial" w:cs="Arial"/>
          <w:b/>
          <w:sz w:val="44"/>
          <w:szCs w:val="44"/>
        </w:rPr>
      </w:pPr>
      <w:r w:rsidRPr="00FF1FE9">
        <w:rPr>
          <w:rFonts w:ascii="Arial" w:hAnsi="Arial" w:cs="Arial"/>
          <w:b/>
          <w:sz w:val="44"/>
          <w:szCs w:val="44"/>
        </w:rPr>
        <w:t>New Plant, New Process?</w:t>
      </w:r>
    </w:p>
    <w:p w14:paraId="0C5B275B" w14:textId="32099996" w:rsidR="00D572F8" w:rsidRPr="00FF1FE9" w:rsidRDefault="00FF1FE9" w:rsidP="00FF1FE9">
      <w:pPr>
        <w:spacing w:after="0" w:line="240" w:lineRule="auto"/>
        <w:jc w:val="center"/>
        <w:rPr>
          <w:rFonts w:ascii="Arial" w:hAnsi="Arial" w:cs="Arial"/>
          <w:b/>
          <w:bCs/>
          <w:sz w:val="32"/>
          <w:szCs w:val="32"/>
        </w:rPr>
      </w:pPr>
      <w:r w:rsidRPr="00FF1FE9">
        <w:rPr>
          <w:rFonts w:ascii="Arial" w:hAnsi="Arial" w:cs="Arial"/>
          <w:b/>
          <w:sz w:val="32"/>
          <w:szCs w:val="32"/>
        </w:rPr>
        <w:t>Consideration of Granular Sludge at Charlotte Water</w:t>
      </w:r>
    </w:p>
    <w:p w14:paraId="7044E2A5" w14:textId="39F5C1D6" w:rsidR="00D572F8" w:rsidRDefault="00D572F8" w:rsidP="00D131DA">
      <w:pPr>
        <w:spacing w:after="0" w:line="240" w:lineRule="auto"/>
        <w:jc w:val="center"/>
        <w:rPr>
          <w:rFonts w:ascii="Arial" w:hAnsi="Arial" w:cs="Arial"/>
          <w:b/>
          <w:bCs/>
          <w:sz w:val="26"/>
          <w:szCs w:val="26"/>
        </w:rPr>
      </w:pPr>
    </w:p>
    <w:p w14:paraId="583375E9" w14:textId="77777777" w:rsidR="00FF1FE9" w:rsidRDefault="00FF1FE9" w:rsidP="00D131DA">
      <w:pPr>
        <w:spacing w:after="0" w:line="240" w:lineRule="auto"/>
        <w:jc w:val="center"/>
        <w:rPr>
          <w:rFonts w:ascii="Arial" w:hAnsi="Arial" w:cs="Arial"/>
          <w:b/>
          <w:bCs/>
          <w:sz w:val="26"/>
          <w:szCs w:val="26"/>
        </w:rPr>
      </w:pPr>
    </w:p>
    <w:p w14:paraId="3586DD17" w14:textId="71E605DF" w:rsidR="00D131DA" w:rsidRPr="00D131DA" w:rsidRDefault="007A69E3" w:rsidP="00D131DA">
      <w:pPr>
        <w:spacing w:after="0" w:line="240" w:lineRule="auto"/>
        <w:jc w:val="center"/>
        <w:rPr>
          <w:rFonts w:ascii="Arial" w:hAnsi="Arial" w:cs="Arial"/>
          <w:b/>
          <w:bCs/>
          <w:sz w:val="26"/>
          <w:szCs w:val="26"/>
        </w:rPr>
      </w:pPr>
      <w:r>
        <w:rPr>
          <w:rFonts w:ascii="Arial" w:hAnsi="Arial" w:cs="Arial"/>
          <w:b/>
          <w:bCs/>
          <w:sz w:val="26"/>
          <w:szCs w:val="26"/>
        </w:rPr>
        <w:t xml:space="preserve">Dr. </w:t>
      </w:r>
      <w:r w:rsidR="00FF1FE9">
        <w:rPr>
          <w:rFonts w:ascii="Arial" w:hAnsi="Arial" w:cs="Arial"/>
          <w:b/>
          <w:bCs/>
          <w:sz w:val="26"/>
          <w:szCs w:val="26"/>
        </w:rPr>
        <w:t>Muriel Steele</w:t>
      </w:r>
    </w:p>
    <w:p w14:paraId="36B9B7D1" w14:textId="28A7EDA1" w:rsidR="00FF1FE9" w:rsidRDefault="00FF1FE9" w:rsidP="00D131DA">
      <w:pPr>
        <w:spacing w:after="0" w:line="240" w:lineRule="auto"/>
        <w:jc w:val="center"/>
        <w:rPr>
          <w:rFonts w:ascii="Arial" w:hAnsi="Arial" w:cs="Arial"/>
          <w:sz w:val="26"/>
          <w:szCs w:val="26"/>
        </w:rPr>
      </w:pPr>
      <w:r>
        <w:rPr>
          <w:rFonts w:ascii="Arial" w:hAnsi="Arial" w:cs="Arial"/>
          <w:sz w:val="26"/>
          <w:szCs w:val="26"/>
        </w:rPr>
        <w:t>Water Quality Program</w:t>
      </w:r>
    </w:p>
    <w:p w14:paraId="0D5EF09B" w14:textId="46EE1573" w:rsidR="00D131DA" w:rsidRDefault="00FF1FE9" w:rsidP="00D131DA">
      <w:pPr>
        <w:spacing w:after="0" w:line="240" w:lineRule="auto"/>
        <w:jc w:val="center"/>
        <w:rPr>
          <w:rFonts w:ascii="Arial" w:hAnsi="Arial" w:cs="Arial"/>
          <w:sz w:val="26"/>
          <w:szCs w:val="26"/>
        </w:rPr>
      </w:pPr>
      <w:r>
        <w:rPr>
          <w:rFonts w:ascii="Arial" w:hAnsi="Arial" w:cs="Arial"/>
          <w:sz w:val="26"/>
          <w:szCs w:val="26"/>
        </w:rPr>
        <w:t>Charlotte Water</w:t>
      </w:r>
    </w:p>
    <w:p w14:paraId="4BC7BEBA" w14:textId="493F43FC" w:rsidR="00D131DA" w:rsidRDefault="00D131DA" w:rsidP="00D131DA">
      <w:pPr>
        <w:spacing w:after="0" w:line="240" w:lineRule="auto"/>
        <w:jc w:val="center"/>
        <w:rPr>
          <w:rFonts w:ascii="Arial" w:hAnsi="Arial" w:cs="Arial"/>
          <w:sz w:val="24"/>
          <w:szCs w:val="24"/>
        </w:rPr>
      </w:pPr>
    </w:p>
    <w:p w14:paraId="1B1FFA4F" w14:textId="34D2616C" w:rsidR="00FF1FE9" w:rsidRDefault="00FF1FE9" w:rsidP="00D131DA">
      <w:pPr>
        <w:spacing w:after="0" w:line="240" w:lineRule="auto"/>
        <w:jc w:val="center"/>
        <w:rPr>
          <w:rFonts w:ascii="Arial" w:hAnsi="Arial" w:cs="Arial"/>
          <w:sz w:val="24"/>
          <w:szCs w:val="24"/>
        </w:rPr>
      </w:pPr>
    </w:p>
    <w:p w14:paraId="3088FECF" w14:textId="77777777" w:rsidR="00D572F8" w:rsidRDefault="00D572F8" w:rsidP="00D131DA">
      <w:pPr>
        <w:spacing w:after="0" w:line="240" w:lineRule="auto"/>
        <w:jc w:val="center"/>
        <w:rPr>
          <w:rFonts w:ascii="Arial" w:hAnsi="Arial" w:cs="Arial"/>
          <w:sz w:val="24"/>
          <w:szCs w:val="24"/>
        </w:rPr>
      </w:pPr>
    </w:p>
    <w:p w14:paraId="7B86DC4F" w14:textId="77777777" w:rsidR="00FF1FE9" w:rsidRPr="00FF1FE9" w:rsidRDefault="00FF1FE9" w:rsidP="00FF1FE9">
      <w:pPr>
        <w:spacing w:after="0" w:line="240" w:lineRule="auto"/>
        <w:jc w:val="both"/>
        <w:rPr>
          <w:rFonts w:ascii="Arial" w:hAnsi="Arial" w:cs="Arial"/>
          <w:sz w:val="24"/>
          <w:szCs w:val="24"/>
        </w:rPr>
      </w:pPr>
      <w:r w:rsidRPr="00FF1FE9">
        <w:rPr>
          <w:rFonts w:ascii="Arial" w:hAnsi="Arial" w:cs="Arial"/>
          <w:sz w:val="24"/>
          <w:szCs w:val="24"/>
        </w:rPr>
        <w:t>Charlotte Water (</w:t>
      </w:r>
      <w:proofErr w:type="spellStart"/>
      <w:r w:rsidRPr="00FF1FE9">
        <w:rPr>
          <w:rFonts w:ascii="Arial" w:hAnsi="Arial" w:cs="Arial"/>
          <w:sz w:val="24"/>
          <w:szCs w:val="24"/>
        </w:rPr>
        <w:t>CLTWater</w:t>
      </w:r>
      <w:proofErr w:type="spellEnd"/>
      <w:r w:rsidRPr="00FF1FE9">
        <w:rPr>
          <w:rFonts w:ascii="Arial" w:hAnsi="Arial" w:cs="Arial"/>
          <w:sz w:val="24"/>
          <w:szCs w:val="24"/>
        </w:rPr>
        <w:t xml:space="preserve">) has over 123 MGD of wastewater treatment capacity and is interested in sustainable and cost-effective technologies that may be selected for future capacity expansion.  Aerobic granular sludge (AGS) is an innovative secondary wastewater treatment technology that can achieve biological nutrient removal (BNR) using specific biological and hydraulic selection pressures to produce and maintain AGS. </w:t>
      </w:r>
      <w:proofErr w:type="spellStart"/>
      <w:r w:rsidRPr="00FF1FE9">
        <w:rPr>
          <w:rFonts w:ascii="Arial" w:hAnsi="Arial" w:cs="Arial"/>
          <w:sz w:val="24"/>
          <w:szCs w:val="24"/>
        </w:rPr>
        <w:t>CLTWater</w:t>
      </w:r>
      <w:proofErr w:type="spellEnd"/>
      <w:r w:rsidRPr="00FF1FE9">
        <w:rPr>
          <w:rFonts w:ascii="Arial" w:hAnsi="Arial" w:cs="Arial"/>
          <w:sz w:val="24"/>
          <w:szCs w:val="24"/>
        </w:rPr>
        <w:t xml:space="preserve"> piloted </w:t>
      </w:r>
      <w:proofErr w:type="spellStart"/>
      <w:r w:rsidRPr="00FF1FE9">
        <w:rPr>
          <w:rFonts w:ascii="Arial" w:hAnsi="Arial" w:cs="Arial"/>
          <w:sz w:val="24"/>
          <w:szCs w:val="24"/>
        </w:rPr>
        <w:t>AquaNereda</w:t>
      </w:r>
      <w:proofErr w:type="spellEnd"/>
      <w:r w:rsidRPr="00FF1FE9">
        <w:rPr>
          <w:rFonts w:ascii="Arial" w:hAnsi="Arial" w:cs="Arial"/>
          <w:sz w:val="24"/>
          <w:szCs w:val="24"/>
        </w:rPr>
        <w:t xml:space="preserve">, </w:t>
      </w:r>
      <w:proofErr w:type="spellStart"/>
      <w:r w:rsidRPr="00FF1FE9">
        <w:rPr>
          <w:rFonts w:ascii="Arial" w:hAnsi="Arial" w:cs="Arial"/>
          <w:sz w:val="24"/>
          <w:szCs w:val="24"/>
        </w:rPr>
        <w:t>AquaAerobics</w:t>
      </w:r>
      <w:proofErr w:type="spellEnd"/>
      <w:r w:rsidRPr="00FF1FE9">
        <w:rPr>
          <w:rFonts w:ascii="Arial" w:hAnsi="Arial" w:cs="Arial"/>
          <w:sz w:val="24"/>
          <w:szCs w:val="24"/>
        </w:rPr>
        <w:t xml:space="preserve"> AGS/sequencing batch reactor process, to understand how it might be used in place of another BNR technology at our new plant under design, the Stowe Regional Water Resource Recovery Facility (SRWRRF). The AGS pilot was performed at McDowell Creek WWTP from June 2019 to February 2020 to determine its viability as a treatment for </w:t>
      </w:r>
      <w:proofErr w:type="spellStart"/>
      <w:r w:rsidRPr="00FF1FE9">
        <w:rPr>
          <w:rFonts w:ascii="Arial" w:hAnsi="Arial" w:cs="Arial"/>
          <w:sz w:val="24"/>
          <w:szCs w:val="24"/>
        </w:rPr>
        <w:t>CLTWater</w:t>
      </w:r>
      <w:proofErr w:type="spellEnd"/>
      <w:r w:rsidRPr="00FF1FE9">
        <w:rPr>
          <w:rFonts w:ascii="Arial" w:hAnsi="Arial" w:cs="Arial"/>
          <w:sz w:val="24"/>
          <w:szCs w:val="24"/>
        </w:rPr>
        <w:t>.</w:t>
      </w:r>
    </w:p>
    <w:p w14:paraId="708665E4" w14:textId="69F76783" w:rsidR="00FF1FE9" w:rsidRDefault="00FF1FE9" w:rsidP="00FF1FE9">
      <w:pPr>
        <w:spacing w:after="0" w:line="240" w:lineRule="auto"/>
        <w:jc w:val="both"/>
        <w:rPr>
          <w:rFonts w:ascii="Arial" w:hAnsi="Arial" w:cs="Arial"/>
          <w:sz w:val="24"/>
          <w:szCs w:val="24"/>
        </w:rPr>
      </w:pPr>
      <w:r w:rsidRPr="00FF1FE9">
        <w:rPr>
          <w:rFonts w:ascii="Arial" w:hAnsi="Arial" w:cs="Arial"/>
          <w:b/>
          <w:noProof/>
          <w:sz w:val="24"/>
          <w:szCs w:val="24"/>
        </w:rPr>
        <w:drawing>
          <wp:anchor distT="0" distB="0" distL="114300" distR="114300" simplePos="0" relativeHeight="251660288" behindDoc="0" locked="0" layoutInCell="1" allowOverlap="1" wp14:anchorId="7B41F240" wp14:editId="60BEB4EB">
            <wp:simplePos x="0" y="0"/>
            <wp:positionH relativeFrom="column">
              <wp:posOffset>5139055</wp:posOffset>
            </wp:positionH>
            <wp:positionV relativeFrom="paragraph">
              <wp:posOffset>166771</wp:posOffset>
            </wp:positionV>
            <wp:extent cx="2008505" cy="2004060"/>
            <wp:effectExtent l="0" t="0" r="0" b="2540"/>
            <wp:wrapSquare wrapText="bothSides"/>
            <wp:docPr id="1" name="Picture 1"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08505" cy="2004060"/>
                    </a:xfrm>
                    <a:prstGeom prst="rect">
                      <a:avLst/>
                    </a:prstGeom>
                  </pic:spPr>
                </pic:pic>
              </a:graphicData>
            </a:graphic>
            <wp14:sizeRelH relativeFrom="page">
              <wp14:pctWidth>0</wp14:pctWidth>
            </wp14:sizeRelH>
            <wp14:sizeRelV relativeFrom="page">
              <wp14:pctHeight>0</wp14:pctHeight>
            </wp14:sizeRelV>
          </wp:anchor>
        </w:drawing>
      </w:r>
    </w:p>
    <w:p w14:paraId="7FBEC825" w14:textId="40BB3BF1" w:rsidR="00FF1FE9" w:rsidRPr="00FF1FE9" w:rsidRDefault="00FF1FE9" w:rsidP="00FF1FE9">
      <w:pPr>
        <w:spacing w:after="0" w:line="240" w:lineRule="auto"/>
        <w:jc w:val="both"/>
        <w:rPr>
          <w:rFonts w:ascii="Arial" w:hAnsi="Arial" w:cs="Arial"/>
          <w:sz w:val="24"/>
          <w:szCs w:val="24"/>
        </w:rPr>
      </w:pPr>
      <w:r w:rsidRPr="00FF1FE9">
        <w:rPr>
          <w:rFonts w:ascii="Arial" w:hAnsi="Arial" w:cs="Arial"/>
          <w:sz w:val="24"/>
          <w:szCs w:val="24"/>
        </w:rPr>
        <w:t xml:space="preserve">This presentation will cover </w:t>
      </w:r>
      <w:proofErr w:type="spellStart"/>
      <w:r w:rsidRPr="00FF1FE9">
        <w:rPr>
          <w:rFonts w:ascii="Arial" w:hAnsi="Arial" w:cs="Arial"/>
          <w:sz w:val="24"/>
          <w:szCs w:val="24"/>
        </w:rPr>
        <w:t>CLTWater’s</w:t>
      </w:r>
      <w:proofErr w:type="spellEnd"/>
      <w:r w:rsidRPr="00FF1FE9">
        <w:rPr>
          <w:rFonts w:ascii="Arial" w:hAnsi="Arial" w:cs="Arial"/>
          <w:sz w:val="24"/>
          <w:szCs w:val="24"/>
        </w:rPr>
        <w:t xml:space="preserve"> motivations for exploring AGS, pilot effluent data, observations of granule formation and growth, and results of solids testing. Process selection for Stowe Regional WRRF and the future of AGS implementation at </w:t>
      </w:r>
      <w:proofErr w:type="spellStart"/>
      <w:r w:rsidRPr="00FF1FE9">
        <w:rPr>
          <w:rFonts w:ascii="Arial" w:hAnsi="Arial" w:cs="Arial"/>
          <w:sz w:val="24"/>
          <w:szCs w:val="24"/>
        </w:rPr>
        <w:t>CLTWater</w:t>
      </w:r>
      <w:proofErr w:type="spellEnd"/>
      <w:r w:rsidRPr="00FF1FE9">
        <w:rPr>
          <w:rFonts w:ascii="Arial" w:hAnsi="Arial" w:cs="Arial"/>
          <w:sz w:val="24"/>
          <w:szCs w:val="24"/>
        </w:rPr>
        <w:t xml:space="preserve"> will also be discussed.</w:t>
      </w:r>
    </w:p>
    <w:p w14:paraId="7B9D5714" w14:textId="5BF31B16" w:rsidR="00D572F8" w:rsidRPr="00D572F8" w:rsidRDefault="00D572F8" w:rsidP="00FF1FE9">
      <w:pPr>
        <w:spacing w:after="0" w:line="240" w:lineRule="auto"/>
        <w:jc w:val="both"/>
        <w:rPr>
          <w:rFonts w:ascii="Arial" w:hAnsi="Arial" w:cs="Arial"/>
          <w:sz w:val="24"/>
          <w:szCs w:val="24"/>
        </w:rPr>
      </w:pPr>
    </w:p>
    <w:p w14:paraId="335883B1" w14:textId="722E7309" w:rsidR="00D131DA" w:rsidRPr="00D131DA" w:rsidRDefault="00D131DA" w:rsidP="00FF1FE9">
      <w:pPr>
        <w:spacing w:after="0" w:line="240" w:lineRule="auto"/>
        <w:jc w:val="both"/>
        <w:rPr>
          <w:rFonts w:ascii="Arial" w:hAnsi="Arial" w:cs="Arial"/>
        </w:rPr>
      </w:pPr>
    </w:p>
    <w:p w14:paraId="741BE9F1" w14:textId="66B664C1" w:rsidR="00FF1FE9" w:rsidRPr="00FF1FE9" w:rsidRDefault="00D131DA" w:rsidP="00FF1FE9">
      <w:pPr>
        <w:spacing w:after="0" w:line="240" w:lineRule="auto"/>
        <w:jc w:val="both"/>
        <w:rPr>
          <w:rFonts w:ascii="Arial" w:hAnsi="Arial" w:cs="Arial"/>
          <w:sz w:val="24"/>
          <w:szCs w:val="24"/>
        </w:rPr>
      </w:pPr>
      <w:r w:rsidRPr="00D572F8">
        <w:rPr>
          <w:rFonts w:ascii="Arial" w:hAnsi="Arial" w:cs="Arial"/>
          <w:b/>
          <w:sz w:val="24"/>
          <w:szCs w:val="24"/>
        </w:rPr>
        <w:t>Bio:</w:t>
      </w:r>
      <w:r w:rsidRPr="00D572F8">
        <w:rPr>
          <w:rFonts w:ascii="Arial" w:hAnsi="Arial" w:cs="Arial"/>
          <w:b/>
          <w:bCs/>
          <w:sz w:val="24"/>
          <w:szCs w:val="24"/>
        </w:rPr>
        <w:t xml:space="preserve"> </w:t>
      </w:r>
      <w:r w:rsidR="00D572F8" w:rsidRPr="00D572F8">
        <w:rPr>
          <w:rFonts w:ascii="Arial" w:hAnsi="Arial" w:cs="Arial"/>
          <w:sz w:val="24"/>
          <w:szCs w:val="24"/>
        </w:rPr>
        <w:t xml:space="preserve">Dr. </w:t>
      </w:r>
      <w:r w:rsidR="00FF1FE9" w:rsidRPr="00FF1FE9">
        <w:rPr>
          <w:rFonts w:ascii="Arial" w:hAnsi="Arial" w:cs="Arial"/>
          <w:sz w:val="24"/>
          <w:szCs w:val="24"/>
        </w:rPr>
        <w:t xml:space="preserve">Muriel </w:t>
      </w:r>
      <w:r w:rsidR="00FF1FE9">
        <w:rPr>
          <w:rFonts w:ascii="Arial" w:hAnsi="Arial" w:cs="Arial"/>
          <w:sz w:val="24"/>
          <w:szCs w:val="24"/>
        </w:rPr>
        <w:t xml:space="preserve">Steele </w:t>
      </w:r>
      <w:r w:rsidR="00FF1FE9" w:rsidRPr="00FF1FE9">
        <w:rPr>
          <w:rFonts w:ascii="Arial" w:hAnsi="Arial" w:cs="Arial"/>
          <w:sz w:val="24"/>
          <w:szCs w:val="24"/>
        </w:rPr>
        <w:t>is a Water Quality Program Specialist in Charlotte Water’s Environmental Management Division. She has a PhD and MS in Environmental Engineering from Clemson University and a BS in Civil Engineering from Arizona State University. She is a licensed Professional Engineer in North and South Carolina. Prior to working at Charlotte Water, Muriel worked as a wastewater process engineer with CH2M/Jacobs.</w:t>
      </w:r>
    </w:p>
    <w:p w14:paraId="6EAED6A7" w14:textId="0F2F8B18" w:rsidR="007A69E3" w:rsidRDefault="007A69E3" w:rsidP="00FF1FE9">
      <w:pPr>
        <w:spacing w:after="0" w:line="240" w:lineRule="auto"/>
        <w:jc w:val="both"/>
        <w:rPr>
          <w:rFonts w:ascii="Arial" w:hAnsi="Arial" w:cs="Arial"/>
          <w:b/>
          <w:bCs/>
          <w:sz w:val="24"/>
          <w:szCs w:val="24"/>
        </w:rPr>
      </w:pPr>
    </w:p>
    <w:p w14:paraId="2DF7C487" w14:textId="3BB770AE" w:rsidR="00FF1FE9" w:rsidRDefault="00FF1FE9" w:rsidP="00FF1FE9">
      <w:pPr>
        <w:spacing w:after="0" w:line="240" w:lineRule="auto"/>
        <w:jc w:val="both"/>
        <w:rPr>
          <w:rFonts w:ascii="Arial" w:hAnsi="Arial" w:cs="Arial"/>
          <w:b/>
          <w:bCs/>
          <w:sz w:val="24"/>
          <w:szCs w:val="24"/>
        </w:rPr>
      </w:pPr>
    </w:p>
    <w:p w14:paraId="076A87C6" w14:textId="1CE77220" w:rsidR="00FF1FE9" w:rsidRDefault="00FF1FE9" w:rsidP="00FF1FE9">
      <w:pPr>
        <w:spacing w:after="0" w:line="240" w:lineRule="auto"/>
        <w:jc w:val="both"/>
        <w:rPr>
          <w:rFonts w:ascii="Arial" w:hAnsi="Arial" w:cs="Arial"/>
          <w:b/>
          <w:bCs/>
          <w:sz w:val="24"/>
          <w:szCs w:val="24"/>
        </w:rPr>
      </w:pPr>
    </w:p>
    <w:p w14:paraId="7611FC21" w14:textId="2B027B45" w:rsidR="00FF1FE9" w:rsidRDefault="00FF1FE9" w:rsidP="00FF1FE9">
      <w:pPr>
        <w:spacing w:after="0" w:line="240" w:lineRule="auto"/>
        <w:jc w:val="both"/>
        <w:rPr>
          <w:rFonts w:ascii="Arial" w:hAnsi="Arial" w:cs="Arial"/>
          <w:b/>
          <w:bCs/>
          <w:sz w:val="24"/>
          <w:szCs w:val="24"/>
        </w:rPr>
      </w:pPr>
    </w:p>
    <w:p w14:paraId="193FD485" w14:textId="40C8AC9C" w:rsidR="00FF1FE9" w:rsidRDefault="00FF1FE9" w:rsidP="00FF1FE9">
      <w:pPr>
        <w:spacing w:after="0" w:line="240" w:lineRule="auto"/>
        <w:jc w:val="both"/>
        <w:rPr>
          <w:rFonts w:ascii="Arial" w:hAnsi="Arial" w:cs="Arial"/>
          <w:b/>
          <w:bCs/>
          <w:sz w:val="24"/>
          <w:szCs w:val="24"/>
        </w:rPr>
      </w:pPr>
    </w:p>
    <w:p w14:paraId="6D92C2A6" w14:textId="32423C50" w:rsidR="00FF1FE9" w:rsidRDefault="00FF1FE9" w:rsidP="00FF1FE9">
      <w:pPr>
        <w:spacing w:after="0" w:line="240" w:lineRule="auto"/>
        <w:jc w:val="both"/>
        <w:rPr>
          <w:rFonts w:ascii="Arial" w:hAnsi="Arial" w:cs="Arial"/>
          <w:b/>
          <w:bCs/>
          <w:sz w:val="24"/>
          <w:szCs w:val="24"/>
        </w:rPr>
      </w:pPr>
    </w:p>
    <w:p w14:paraId="32109305" w14:textId="40E4E502" w:rsidR="00FF1FE9" w:rsidRDefault="00FF1FE9" w:rsidP="00FF1FE9">
      <w:pPr>
        <w:spacing w:after="0" w:line="240" w:lineRule="auto"/>
        <w:jc w:val="both"/>
        <w:rPr>
          <w:rFonts w:ascii="Arial" w:hAnsi="Arial" w:cs="Arial"/>
          <w:b/>
          <w:bCs/>
          <w:sz w:val="24"/>
          <w:szCs w:val="24"/>
        </w:rPr>
      </w:pPr>
    </w:p>
    <w:p w14:paraId="28324E6D" w14:textId="2CF77720" w:rsidR="00FF1FE9" w:rsidRDefault="00FF1FE9" w:rsidP="00FF1FE9">
      <w:pPr>
        <w:spacing w:after="0" w:line="240" w:lineRule="auto"/>
        <w:jc w:val="both"/>
        <w:rPr>
          <w:rFonts w:ascii="Arial" w:hAnsi="Arial" w:cs="Arial"/>
          <w:b/>
          <w:bCs/>
          <w:sz w:val="24"/>
          <w:szCs w:val="24"/>
        </w:rPr>
      </w:pPr>
    </w:p>
    <w:p w14:paraId="2CA1E410" w14:textId="59B700B2" w:rsidR="00FF1FE9" w:rsidRDefault="00FF1FE9" w:rsidP="00FF1FE9">
      <w:pPr>
        <w:spacing w:after="0" w:line="240" w:lineRule="auto"/>
        <w:jc w:val="both"/>
        <w:rPr>
          <w:rFonts w:ascii="Arial" w:hAnsi="Arial" w:cs="Arial"/>
          <w:b/>
          <w:bCs/>
          <w:sz w:val="24"/>
          <w:szCs w:val="24"/>
        </w:rPr>
      </w:pPr>
    </w:p>
    <w:p w14:paraId="5CA2800F" w14:textId="61179FA8" w:rsidR="00FF1FE9" w:rsidRDefault="00FF1FE9" w:rsidP="00FF1FE9">
      <w:pPr>
        <w:spacing w:after="0" w:line="240" w:lineRule="auto"/>
        <w:jc w:val="both"/>
        <w:rPr>
          <w:rFonts w:ascii="Arial" w:hAnsi="Arial" w:cs="Arial"/>
          <w:b/>
          <w:bCs/>
          <w:sz w:val="24"/>
          <w:szCs w:val="24"/>
        </w:rPr>
      </w:pPr>
    </w:p>
    <w:p w14:paraId="6254D28F" w14:textId="6B1EB2AE" w:rsidR="00FF1FE9" w:rsidRDefault="00FF1FE9" w:rsidP="00FF1FE9">
      <w:pPr>
        <w:spacing w:after="0" w:line="240" w:lineRule="auto"/>
        <w:jc w:val="both"/>
        <w:rPr>
          <w:rFonts w:ascii="Arial" w:hAnsi="Arial" w:cs="Arial"/>
          <w:b/>
          <w:bCs/>
          <w:sz w:val="24"/>
          <w:szCs w:val="24"/>
        </w:rPr>
      </w:pPr>
    </w:p>
    <w:p w14:paraId="14E5020C" w14:textId="77777777" w:rsidR="00FF1FE9" w:rsidRDefault="00FF1FE9" w:rsidP="00FF1FE9">
      <w:pPr>
        <w:spacing w:after="0" w:line="240" w:lineRule="auto"/>
        <w:jc w:val="both"/>
        <w:rPr>
          <w:rFonts w:ascii="Arial" w:hAnsi="Arial" w:cs="Arial"/>
          <w:b/>
          <w:bCs/>
          <w:sz w:val="24"/>
          <w:szCs w:val="24"/>
        </w:rPr>
      </w:pPr>
    </w:p>
    <w:p w14:paraId="3A370FF5" w14:textId="77777777" w:rsidR="00D572F8" w:rsidRPr="007A69E3" w:rsidRDefault="00D572F8" w:rsidP="007A69E3">
      <w:pPr>
        <w:spacing w:after="0" w:line="240" w:lineRule="auto"/>
        <w:jc w:val="both"/>
        <w:rPr>
          <w:rFonts w:ascii="Arial" w:hAnsi="Arial" w:cs="Arial"/>
          <w:b/>
          <w:bCs/>
          <w:sz w:val="24"/>
          <w:szCs w:val="24"/>
        </w:rPr>
      </w:pPr>
    </w:p>
    <w:p w14:paraId="3632191F" w14:textId="3FB946B7" w:rsidR="00D131DA" w:rsidRPr="00D131DA" w:rsidRDefault="00D131DA" w:rsidP="00D131DA">
      <w:pPr>
        <w:spacing w:after="0" w:line="240" w:lineRule="auto"/>
        <w:jc w:val="center"/>
        <w:rPr>
          <w:rFonts w:ascii="Arial" w:hAnsi="Arial" w:cs="Arial"/>
          <w:b/>
          <w:color w:val="FF0000"/>
          <w:sz w:val="32"/>
          <w:szCs w:val="32"/>
        </w:rPr>
      </w:pPr>
      <w:r w:rsidRPr="00D131DA">
        <w:rPr>
          <w:rFonts w:ascii="Arial" w:hAnsi="Arial" w:cs="Arial"/>
          <w:b/>
          <w:color w:val="FF0000"/>
          <w:sz w:val="32"/>
          <w:szCs w:val="32"/>
        </w:rPr>
        <w:t>2:30 PM</w:t>
      </w:r>
    </w:p>
    <w:p w14:paraId="6C9EE8FE" w14:textId="3FDEBEE3" w:rsidR="00D131DA" w:rsidRDefault="00D131DA" w:rsidP="00D131DA">
      <w:pPr>
        <w:spacing w:after="0" w:line="240" w:lineRule="auto"/>
        <w:jc w:val="center"/>
        <w:rPr>
          <w:rFonts w:ascii="Arial" w:hAnsi="Arial" w:cs="Arial"/>
          <w:b/>
          <w:sz w:val="32"/>
          <w:szCs w:val="32"/>
        </w:rPr>
      </w:pPr>
      <w:r w:rsidRPr="00D131DA">
        <w:rPr>
          <w:rFonts w:ascii="Arial" w:hAnsi="Arial" w:cs="Arial"/>
          <w:b/>
          <w:sz w:val="32"/>
          <w:szCs w:val="32"/>
        </w:rPr>
        <w:t xml:space="preserve">Friday, </w:t>
      </w:r>
      <w:r w:rsidR="00FF1FE9">
        <w:rPr>
          <w:rFonts w:ascii="Arial" w:hAnsi="Arial" w:cs="Arial"/>
          <w:b/>
          <w:sz w:val="32"/>
          <w:szCs w:val="32"/>
        </w:rPr>
        <w:t>October 1</w:t>
      </w:r>
      <w:r w:rsidRPr="00D131DA">
        <w:rPr>
          <w:rFonts w:ascii="Arial" w:hAnsi="Arial" w:cs="Arial"/>
          <w:b/>
          <w:sz w:val="32"/>
          <w:szCs w:val="32"/>
        </w:rPr>
        <w:t>, 2021</w:t>
      </w:r>
    </w:p>
    <w:p w14:paraId="774D9199" w14:textId="7669AC51" w:rsidR="00D24DBF" w:rsidRPr="00D131DA" w:rsidRDefault="00D24DBF" w:rsidP="00D131DA">
      <w:pPr>
        <w:spacing w:after="0" w:line="240" w:lineRule="auto"/>
        <w:jc w:val="center"/>
        <w:rPr>
          <w:rFonts w:ascii="Arial" w:hAnsi="Arial" w:cs="Arial"/>
          <w:b/>
          <w:sz w:val="32"/>
          <w:szCs w:val="32"/>
        </w:rPr>
      </w:pPr>
      <w:r>
        <w:rPr>
          <w:rFonts w:ascii="Arial" w:hAnsi="Arial" w:cs="Arial"/>
          <w:b/>
          <w:sz w:val="32"/>
          <w:szCs w:val="32"/>
        </w:rPr>
        <w:t>Rich Lab Auditorium</w:t>
      </w:r>
    </w:p>
    <w:p w14:paraId="3AFA985F" w14:textId="7F2D54FB" w:rsidR="00D131DA" w:rsidRPr="00D131DA" w:rsidRDefault="00D131DA" w:rsidP="00D131DA">
      <w:pPr>
        <w:spacing w:after="0" w:line="240" w:lineRule="auto"/>
        <w:jc w:val="center"/>
        <w:rPr>
          <w:rFonts w:ascii="Arial" w:hAnsi="Arial" w:cs="Arial"/>
          <w:b/>
          <w:sz w:val="28"/>
          <w:szCs w:val="28"/>
        </w:rPr>
      </w:pPr>
    </w:p>
    <w:p w14:paraId="3AB453BF" w14:textId="0C87FB49" w:rsidR="00D131DA" w:rsidRPr="00D131DA" w:rsidRDefault="00D24DBF" w:rsidP="00D131DA">
      <w:pPr>
        <w:spacing w:after="0" w:line="240" w:lineRule="auto"/>
        <w:jc w:val="center"/>
        <w:rPr>
          <w:rFonts w:ascii="Arial" w:hAnsi="Arial" w:cs="Arial"/>
          <w:b/>
          <w:sz w:val="28"/>
          <w:szCs w:val="28"/>
        </w:rPr>
      </w:pPr>
      <w:r>
        <w:rPr>
          <w:rFonts w:ascii="Arial" w:hAnsi="Arial" w:cs="Arial"/>
          <w:b/>
          <w:sz w:val="28"/>
          <w:szCs w:val="28"/>
        </w:rPr>
        <w:t>Also available o</w:t>
      </w:r>
      <w:r w:rsidR="00D131DA" w:rsidRPr="00D131DA">
        <w:rPr>
          <w:rFonts w:ascii="Arial" w:hAnsi="Arial" w:cs="Arial"/>
          <w:b/>
          <w:sz w:val="28"/>
          <w:szCs w:val="28"/>
        </w:rPr>
        <w:t>nline via Zoom</w:t>
      </w:r>
      <w:r>
        <w:rPr>
          <w:rFonts w:ascii="Arial" w:hAnsi="Arial" w:cs="Arial"/>
          <w:b/>
          <w:sz w:val="28"/>
          <w:szCs w:val="28"/>
        </w:rPr>
        <w:t>:</w:t>
      </w:r>
    </w:p>
    <w:p w14:paraId="46324BAA" w14:textId="5AE65E66" w:rsidR="00D131DA" w:rsidRPr="00D131DA" w:rsidRDefault="002E3476" w:rsidP="00D131DA">
      <w:pPr>
        <w:spacing w:after="0" w:line="240" w:lineRule="auto"/>
        <w:jc w:val="center"/>
        <w:rPr>
          <w:rFonts w:ascii="Arial" w:hAnsi="Arial" w:cs="Arial"/>
          <w:sz w:val="28"/>
          <w:szCs w:val="28"/>
        </w:rPr>
      </w:pPr>
      <w:hyperlink r:id="rId6" w:history="1">
        <w:r w:rsidR="00D131DA" w:rsidRPr="00AB46DD">
          <w:rPr>
            <w:rStyle w:val="Hyperlink"/>
            <w:rFonts w:ascii="Arial" w:hAnsi="Arial" w:cs="Arial"/>
            <w:sz w:val="28"/>
            <w:szCs w:val="28"/>
          </w:rPr>
          <w:t>https://clemson.zoom.us/j/5783910968</w:t>
        </w:r>
      </w:hyperlink>
      <w:r w:rsidR="00D131DA">
        <w:rPr>
          <w:rFonts w:ascii="Arial" w:hAnsi="Arial" w:cs="Arial"/>
          <w:sz w:val="28"/>
          <w:szCs w:val="28"/>
        </w:rPr>
        <w:t xml:space="preserve"> </w:t>
      </w:r>
    </w:p>
    <w:p w14:paraId="25FBC82B" w14:textId="7B358502" w:rsidR="00894F6F" w:rsidRPr="00D131DA" w:rsidRDefault="00894F6F" w:rsidP="00D131DA">
      <w:pPr>
        <w:spacing w:after="0" w:line="240" w:lineRule="auto"/>
        <w:jc w:val="center"/>
        <w:rPr>
          <w:rFonts w:ascii="Arial" w:hAnsi="Arial" w:cs="Arial"/>
          <w:sz w:val="28"/>
          <w:szCs w:val="28"/>
        </w:rPr>
      </w:pPr>
    </w:p>
    <w:p w14:paraId="4F3CA81E" w14:textId="515C5F72" w:rsidR="00D131DA" w:rsidRPr="00D131DA" w:rsidRDefault="00D131DA" w:rsidP="00D131DA">
      <w:pPr>
        <w:spacing w:after="0" w:line="240" w:lineRule="auto"/>
        <w:jc w:val="center"/>
        <w:rPr>
          <w:rFonts w:ascii="Arial" w:hAnsi="Arial" w:cs="Arial"/>
          <w:b/>
          <w:bCs/>
          <w:i/>
          <w:iCs/>
          <w:color w:val="F66733"/>
          <w:sz w:val="24"/>
          <w:szCs w:val="24"/>
        </w:rPr>
      </w:pPr>
      <w:r w:rsidRPr="00D131DA">
        <w:rPr>
          <w:rFonts w:ascii="Arial" w:hAnsi="Arial" w:cs="Arial"/>
          <w:b/>
          <w:bCs/>
          <w:i/>
          <w:iCs/>
          <w:color w:val="F66733"/>
          <w:sz w:val="24"/>
          <w:szCs w:val="24"/>
        </w:rPr>
        <w:t>Attendance is mandatory for graduate students enrolled in EES 8610, EES 9610, and GEOL 8510.</w:t>
      </w:r>
    </w:p>
    <w:sectPr w:rsidR="00D131DA" w:rsidRPr="00D131DA" w:rsidSect="00D62AD4">
      <w:pgSz w:w="12240" w:h="20160" w:code="5"/>
      <w:pgMar w:top="432" w:right="432" w:bottom="432"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31DA"/>
    <w:rsid w:val="002E3476"/>
    <w:rsid w:val="007A69E3"/>
    <w:rsid w:val="00894F6F"/>
    <w:rsid w:val="00B43625"/>
    <w:rsid w:val="00B7664C"/>
    <w:rsid w:val="00C92576"/>
    <w:rsid w:val="00CE4C51"/>
    <w:rsid w:val="00D131DA"/>
    <w:rsid w:val="00D24DBF"/>
    <w:rsid w:val="00D572F8"/>
    <w:rsid w:val="00FF1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420292"/>
  <w15:chartTrackingRefBased/>
  <w15:docId w15:val="{563D1D10-F006-1749-9503-DF3C2A824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31DA"/>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D131DA"/>
    <w:rPr>
      <w:color w:val="0000FF"/>
      <w:u w:val="single"/>
    </w:rPr>
  </w:style>
  <w:style w:type="character" w:styleId="FollowedHyperlink">
    <w:name w:val="FollowedHyperlink"/>
    <w:basedOn w:val="DefaultParagraphFont"/>
    <w:uiPriority w:val="99"/>
    <w:semiHidden/>
    <w:unhideWhenUsed/>
    <w:rsid w:val="00D131DA"/>
    <w:rPr>
      <w:color w:val="954F72" w:themeColor="followedHyperlink"/>
      <w:u w:val="single"/>
    </w:rPr>
  </w:style>
  <w:style w:type="character" w:styleId="UnresolvedMention">
    <w:name w:val="Unresolved Mention"/>
    <w:basedOn w:val="DefaultParagraphFont"/>
    <w:uiPriority w:val="99"/>
    <w:semiHidden/>
    <w:unhideWhenUsed/>
    <w:rsid w:val="00D131DA"/>
    <w:rPr>
      <w:color w:val="605E5C"/>
      <w:shd w:val="clear" w:color="auto" w:fill="E1DFDD"/>
    </w:rPr>
  </w:style>
  <w:style w:type="paragraph" w:styleId="NormalWeb">
    <w:name w:val="Normal (Web)"/>
    <w:basedOn w:val="Normal"/>
    <w:uiPriority w:val="99"/>
    <w:semiHidden/>
    <w:unhideWhenUsed/>
    <w:rsid w:val="00D572F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5733916">
      <w:bodyDiv w:val="1"/>
      <w:marLeft w:val="0"/>
      <w:marRight w:val="0"/>
      <w:marTop w:val="0"/>
      <w:marBottom w:val="0"/>
      <w:divBdr>
        <w:top w:val="none" w:sz="0" w:space="0" w:color="auto"/>
        <w:left w:val="none" w:sz="0" w:space="0" w:color="auto"/>
        <w:bottom w:val="none" w:sz="0" w:space="0" w:color="auto"/>
        <w:right w:val="none" w:sz="0" w:space="0" w:color="auto"/>
      </w:divBdr>
    </w:div>
    <w:div w:id="564688087">
      <w:bodyDiv w:val="1"/>
      <w:marLeft w:val="0"/>
      <w:marRight w:val="0"/>
      <w:marTop w:val="0"/>
      <w:marBottom w:val="0"/>
      <w:divBdr>
        <w:top w:val="none" w:sz="0" w:space="0" w:color="auto"/>
        <w:left w:val="none" w:sz="0" w:space="0" w:color="auto"/>
        <w:bottom w:val="none" w:sz="0" w:space="0" w:color="auto"/>
        <w:right w:val="none" w:sz="0" w:space="0" w:color="auto"/>
      </w:divBdr>
    </w:div>
    <w:div w:id="945111649">
      <w:bodyDiv w:val="1"/>
      <w:marLeft w:val="0"/>
      <w:marRight w:val="0"/>
      <w:marTop w:val="0"/>
      <w:marBottom w:val="0"/>
      <w:divBdr>
        <w:top w:val="none" w:sz="0" w:space="0" w:color="auto"/>
        <w:left w:val="none" w:sz="0" w:space="0" w:color="auto"/>
        <w:bottom w:val="none" w:sz="0" w:space="0" w:color="auto"/>
        <w:right w:val="none" w:sz="0" w:space="0" w:color="auto"/>
      </w:divBdr>
    </w:div>
    <w:div w:id="1442526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clemson.zoom.us/j/5783910968" TargetMode="External"/><Relationship Id="rId5" Type="http://schemas.openxmlformats.org/officeDocument/2006/relationships/image" Target="media/image2.tiff"/><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293</Words>
  <Characters>1674</Characters>
  <Application>Microsoft Office Word</Application>
  <DocSecurity>4</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Megha Patel</dc:creator>
  <cp:keywords/>
  <dc:description/>
  <cp:lastModifiedBy>Lori Leigh Alexander</cp:lastModifiedBy>
  <cp:revision>2</cp:revision>
  <cp:lastPrinted>2021-09-29T15:30:00Z</cp:lastPrinted>
  <dcterms:created xsi:type="dcterms:W3CDTF">2021-09-29T18:25:00Z</dcterms:created>
  <dcterms:modified xsi:type="dcterms:W3CDTF">2021-09-29T18:25:00Z</dcterms:modified>
</cp:coreProperties>
</file>