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835" w:rsidRDefault="001737E2" w:rsidP="00C61210">
      <w:pPr>
        <w:tabs>
          <w:tab w:val="left" w:pos="90"/>
        </w:tabs>
        <w:spacing w:after="0" w:line="240" w:lineRule="auto"/>
        <w:rPr>
          <w:noProof/>
        </w:rPr>
      </w:pPr>
      <w:r>
        <w:rPr>
          <w:noProof/>
        </w:rPr>
        <mc:AlternateContent>
          <mc:Choice Requires="wps">
            <w:drawing>
              <wp:anchor distT="0" distB="0" distL="114300" distR="114300" simplePos="0" relativeHeight="251659264" behindDoc="0" locked="0" layoutInCell="1" allowOverlap="1">
                <wp:simplePos x="0" y="0"/>
                <wp:positionH relativeFrom="column">
                  <wp:posOffset>2880360</wp:posOffset>
                </wp:positionH>
                <wp:positionV relativeFrom="paragraph">
                  <wp:posOffset>68580</wp:posOffset>
                </wp:positionV>
                <wp:extent cx="3947160" cy="563880"/>
                <wp:effectExtent l="57150" t="57150" r="53340" b="457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7160" cy="563880"/>
                        </a:xfrm>
                        <a:prstGeom prst="rect">
                          <a:avLst/>
                        </a:prstGeom>
                        <a:solidFill>
                          <a:srgbClr val="522D80"/>
                        </a:solidFill>
                        <a:ln w="9525">
                          <a:noFill/>
                          <a:miter lim="800000"/>
                          <a:headEnd/>
                          <a:tailEnd/>
                        </a:ln>
                        <a:scene3d>
                          <a:camera prst="orthographicFront"/>
                          <a:lightRig rig="threePt" dir="t"/>
                        </a:scene3d>
                        <a:sp3d/>
                      </wps:spPr>
                      <wps:txbx>
                        <w:txbxContent>
                          <w:p w:rsidR="00831752" w:rsidRPr="005F1789" w:rsidRDefault="00831752" w:rsidP="005F1789">
                            <w:pPr>
                              <w:spacing w:after="0" w:line="240" w:lineRule="auto"/>
                              <w:jc w:val="right"/>
                              <w:rPr>
                                <w:rFonts w:ascii="Verdana" w:hAnsi="Verdana"/>
                                <w:b/>
                                <w:color w:val="FFFFFF" w:themeColor="background1"/>
                                <w:sz w:val="32"/>
                              </w:rPr>
                            </w:pPr>
                            <w:r w:rsidRPr="005F1789">
                              <w:rPr>
                                <w:rFonts w:ascii="Verdana" w:hAnsi="Verdana"/>
                                <w:b/>
                                <w:color w:val="FFFFFF" w:themeColor="background1"/>
                                <w:sz w:val="32"/>
                              </w:rPr>
                              <w:t>Environmental Engineering</w:t>
                            </w:r>
                          </w:p>
                          <w:p w:rsidR="00831752" w:rsidRPr="005F1789" w:rsidRDefault="00831752" w:rsidP="005F1789">
                            <w:pPr>
                              <w:spacing w:after="0" w:line="240" w:lineRule="auto"/>
                              <w:jc w:val="right"/>
                              <w:rPr>
                                <w:rFonts w:ascii="Verdana" w:hAnsi="Verdana"/>
                                <w:b/>
                                <w:color w:val="FFFFFF" w:themeColor="background1"/>
                                <w:sz w:val="32"/>
                              </w:rPr>
                            </w:pPr>
                            <w:proofErr w:type="gramStart"/>
                            <w:r w:rsidRPr="005F1789">
                              <w:rPr>
                                <w:rFonts w:ascii="Verdana" w:hAnsi="Verdana"/>
                                <w:b/>
                                <w:color w:val="FFFFFF" w:themeColor="background1"/>
                                <w:sz w:val="32"/>
                              </w:rPr>
                              <w:t>and</w:t>
                            </w:r>
                            <w:proofErr w:type="gramEnd"/>
                            <w:r w:rsidRPr="005F1789">
                              <w:rPr>
                                <w:rFonts w:ascii="Verdana" w:hAnsi="Verdana"/>
                                <w:b/>
                                <w:color w:val="FFFFFF" w:themeColor="background1"/>
                                <w:sz w:val="32"/>
                              </w:rPr>
                              <w:t xml:space="preserve"> Earth Sciences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6.8pt;margin-top:5.4pt;width:310.8pt;height:4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" fillcolor="#522d80" stroked="f">
                <v:textbox>
                  <w:txbxContent>
                    <w:p w:rsidR="00831752" w:rsidRPr="005F1789" w:rsidRDefault="00831752" w:rsidP="005F1789">
                      <w:pPr>
                        <w:spacing w:after="0" w:line="240" w:lineRule="auto"/>
                        <w:jc w:val="right"/>
                        <w:rPr>
                          <w:rFonts w:ascii="Verdana" w:hAnsi="Verdana"/>
                          <w:b/>
                          <w:color w:val="FFFFFF" w:themeColor="background1"/>
                          <w:sz w:val="32"/>
                        </w:rPr>
                      </w:pPr>
                      <w:r w:rsidRPr="005F1789">
                        <w:rPr>
                          <w:rFonts w:ascii="Verdana" w:hAnsi="Verdana"/>
                          <w:b/>
                          <w:color w:val="FFFFFF" w:themeColor="background1"/>
                          <w:sz w:val="32"/>
                        </w:rPr>
                        <w:t>Environmental Engineering</w:t>
                      </w:r>
                    </w:p>
                    <w:p w:rsidR="00831752" w:rsidRPr="005F1789" w:rsidRDefault="00831752" w:rsidP="005F1789">
                      <w:pPr>
                        <w:spacing w:after="0" w:line="240" w:lineRule="auto"/>
                        <w:jc w:val="right"/>
                        <w:rPr>
                          <w:rFonts w:ascii="Verdana" w:hAnsi="Verdana"/>
                          <w:b/>
                          <w:color w:val="FFFFFF" w:themeColor="background1"/>
                          <w:sz w:val="32"/>
                        </w:rPr>
                      </w:pPr>
                      <w:proofErr w:type="gramStart"/>
                      <w:r w:rsidRPr="005F1789">
                        <w:rPr>
                          <w:rFonts w:ascii="Verdana" w:hAnsi="Verdana"/>
                          <w:b/>
                          <w:color w:val="FFFFFF" w:themeColor="background1"/>
                          <w:sz w:val="32"/>
                        </w:rPr>
                        <w:t>and</w:t>
                      </w:r>
                      <w:proofErr w:type="gramEnd"/>
                      <w:r w:rsidRPr="005F1789">
                        <w:rPr>
                          <w:rFonts w:ascii="Verdana" w:hAnsi="Verdana"/>
                          <w:b/>
                          <w:color w:val="FFFFFF" w:themeColor="background1"/>
                          <w:sz w:val="32"/>
                        </w:rPr>
                        <w:t xml:space="preserve"> Earth Sciences</w:t>
                      </w:r>
                    </w:p>
                  </w:txbxContent>
                </v:textbox>
              </v:shape>
            </w:pict>
          </mc:Fallback>
        </mc:AlternateContent>
      </w:r>
      <w:r w:rsidR="00935903">
        <w:rPr>
          <w:noProof/>
        </w:rPr>
        <w:drawing>
          <wp:inline distT="0" distB="0" distL="0" distR="0">
            <wp:extent cx="2838746" cy="7467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mark-academic.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40453" cy="747209"/>
                    </a:xfrm>
                    <a:prstGeom prst="rect">
                      <a:avLst/>
                    </a:prstGeom>
                  </pic:spPr>
                </pic:pic>
              </a:graphicData>
            </a:graphic>
          </wp:inline>
        </w:drawing>
      </w:r>
    </w:p>
    <w:p w:rsidR="00AA5869" w:rsidRPr="00AA5869" w:rsidRDefault="00AA5869" w:rsidP="00EC7AC9">
      <w:pPr>
        <w:tabs>
          <w:tab w:val="left" w:pos="90"/>
        </w:tabs>
        <w:spacing w:after="0" w:line="240" w:lineRule="auto"/>
        <w:jc w:val="center"/>
        <w:rPr>
          <w:rFonts w:ascii="Verdana" w:eastAsia="Calibri" w:hAnsi="Verdana" w:cs="Times New Roman"/>
          <w:b/>
          <w:color w:val="F66733"/>
          <w:sz w:val="28"/>
          <w:szCs w:val="28"/>
        </w:rPr>
      </w:pPr>
    </w:p>
    <w:p w:rsidR="00EC7AC9" w:rsidRDefault="00935903" w:rsidP="00EC7AC9">
      <w:pPr>
        <w:tabs>
          <w:tab w:val="left" w:pos="90"/>
        </w:tabs>
        <w:spacing w:after="0" w:line="240" w:lineRule="auto"/>
        <w:jc w:val="center"/>
        <w:rPr>
          <w:rFonts w:ascii="Verdana" w:eastAsia="Calibri" w:hAnsi="Verdana" w:cs="Times New Roman"/>
          <w:b/>
          <w:color w:val="F66733"/>
          <w:sz w:val="64"/>
          <w:szCs w:val="64"/>
        </w:rPr>
      </w:pPr>
      <w:r>
        <w:rPr>
          <w:rFonts w:ascii="Verdana" w:eastAsia="Calibri" w:hAnsi="Verdana" w:cs="Times New Roman"/>
          <w:b/>
          <w:color w:val="F66733"/>
          <w:sz w:val="64"/>
          <w:szCs w:val="64"/>
        </w:rPr>
        <w:t xml:space="preserve">EEES </w:t>
      </w:r>
      <w:r w:rsidRPr="00935903">
        <w:rPr>
          <w:rFonts w:ascii="Verdana" w:eastAsia="Calibri" w:hAnsi="Verdana" w:cs="Times New Roman"/>
          <w:b/>
          <w:color w:val="F66733"/>
          <w:sz w:val="64"/>
          <w:szCs w:val="64"/>
        </w:rPr>
        <w:t>Department Seminar</w:t>
      </w:r>
    </w:p>
    <w:p w:rsidR="00AA5869" w:rsidRPr="00AA5869" w:rsidRDefault="00AA5869" w:rsidP="00EC7AC9">
      <w:pPr>
        <w:tabs>
          <w:tab w:val="left" w:pos="90"/>
        </w:tabs>
        <w:spacing w:after="0" w:line="240" w:lineRule="auto"/>
        <w:jc w:val="center"/>
        <w:rPr>
          <w:rFonts w:ascii="Verdana" w:eastAsia="Calibri" w:hAnsi="Verdana" w:cs="Times New Roman"/>
          <w:b/>
          <w:color w:val="F66733"/>
          <w:sz w:val="32"/>
          <w:szCs w:val="32"/>
        </w:rPr>
      </w:pPr>
    </w:p>
    <w:p w:rsidR="00EC7AC9" w:rsidRPr="00AA5869" w:rsidRDefault="0022341F" w:rsidP="00EC7AC9">
      <w:pPr>
        <w:tabs>
          <w:tab w:val="left" w:pos="90"/>
        </w:tabs>
        <w:spacing w:after="0" w:line="240" w:lineRule="auto"/>
        <w:jc w:val="center"/>
        <w:rPr>
          <w:rFonts w:ascii="Copperplate Gothic Bold" w:eastAsia="Calibri" w:hAnsi="Copperplate Gothic Bold" w:cs="Arial"/>
          <w:b/>
          <w:color w:val="522D80"/>
          <w:sz w:val="60"/>
          <w:szCs w:val="60"/>
        </w:rPr>
      </w:pPr>
      <w:r w:rsidRPr="007454F7">
        <w:rPr>
          <w:noProof/>
          <w:sz w:val="56"/>
          <w:szCs w:val="56"/>
        </w:rPr>
        <w:drawing>
          <wp:anchor distT="0" distB="0" distL="114300" distR="114300" simplePos="0" relativeHeight="251660288" behindDoc="0" locked="0" layoutInCell="1" allowOverlap="1" wp14:anchorId="4A0E07B9" wp14:editId="174B2CCF">
            <wp:simplePos x="0" y="0"/>
            <wp:positionH relativeFrom="margin">
              <wp:align>right</wp:align>
            </wp:positionH>
            <wp:positionV relativeFrom="margin">
              <wp:posOffset>2559685</wp:posOffset>
            </wp:positionV>
            <wp:extent cx="1819275" cy="1819275"/>
            <wp:effectExtent l="0" t="0" r="9525" b="9525"/>
            <wp:wrapSquare wrapText="bothSides"/>
            <wp:docPr id="2" name="Picture 2" descr="Stephanie Boly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phanie Bolyar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19275" cy="1819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A5869" w:rsidRPr="007454F7">
        <w:rPr>
          <w:rFonts w:ascii="Copperplate Gothic Bold" w:eastAsia="Calibri" w:hAnsi="Copperplate Gothic Bold" w:cs="Arial"/>
          <w:b/>
          <w:color w:val="522D80"/>
          <w:sz w:val="56"/>
          <w:szCs w:val="56"/>
        </w:rPr>
        <w:t>“</w:t>
      </w:r>
      <w:proofErr w:type="gramStart"/>
      <w:r w:rsidR="00AD46DE" w:rsidRPr="007454F7">
        <w:rPr>
          <w:rFonts w:ascii="Copperplate Gothic Bold" w:eastAsia="Calibri" w:hAnsi="Copperplate Gothic Bold" w:cs="Arial"/>
          <w:b/>
          <w:color w:val="522D80"/>
          <w:sz w:val="56"/>
          <w:szCs w:val="56"/>
        </w:rPr>
        <w:t>environmental</w:t>
      </w:r>
      <w:proofErr w:type="gramEnd"/>
      <w:r w:rsidRPr="007454F7">
        <w:rPr>
          <w:rFonts w:ascii="Copperplate Gothic Bold" w:eastAsia="Calibri" w:hAnsi="Copperplate Gothic Bold" w:cs="Arial"/>
          <w:b/>
          <w:color w:val="522D80"/>
          <w:sz w:val="56"/>
          <w:szCs w:val="56"/>
        </w:rPr>
        <w:t xml:space="preserve"> implications of landfill leachate organic matter</w:t>
      </w:r>
      <w:r w:rsidR="00AA5869">
        <w:rPr>
          <w:rFonts w:ascii="Copperplate Gothic Bold" w:eastAsia="Calibri" w:hAnsi="Copperplate Gothic Bold" w:cs="Arial"/>
          <w:b/>
          <w:color w:val="522D80"/>
          <w:sz w:val="60"/>
          <w:szCs w:val="60"/>
        </w:rPr>
        <w:t>”</w:t>
      </w:r>
    </w:p>
    <w:p w:rsidR="002F16AB" w:rsidRPr="0022341F" w:rsidRDefault="002F16AB" w:rsidP="00BB5F03">
      <w:pPr>
        <w:tabs>
          <w:tab w:val="left" w:pos="90"/>
        </w:tabs>
        <w:spacing w:after="0" w:line="240" w:lineRule="auto"/>
        <w:jc w:val="center"/>
        <w:rPr>
          <w:rFonts w:ascii="Verdana" w:eastAsia="Calibri" w:hAnsi="Verdana" w:cs="Times New Roman"/>
          <w:b/>
          <w:color w:val="F66733"/>
          <w:sz w:val="44"/>
          <w:szCs w:val="44"/>
        </w:rPr>
      </w:pPr>
    </w:p>
    <w:p w:rsidR="00160EC9" w:rsidRDefault="00BB5F03" w:rsidP="00BB5F03">
      <w:pPr>
        <w:tabs>
          <w:tab w:val="left" w:pos="2610"/>
        </w:tabs>
        <w:spacing w:after="0" w:line="240" w:lineRule="auto"/>
        <w:jc w:val="center"/>
        <w:rPr>
          <w:rFonts w:ascii="Verdana" w:eastAsia="Calibri" w:hAnsi="Verdana" w:cs="Times New Roman"/>
          <w:b/>
          <w:sz w:val="20"/>
          <w:szCs w:val="20"/>
        </w:rPr>
      </w:pPr>
      <w:r>
        <w:rPr>
          <w:rFonts w:ascii="Verdana" w:eastAsia="Calibri" w:hAnsi="Verdana" w:cs="Times New Roman"/>
          <w:b/>
          <w:sz w:val="20"/>
          <w:szCs w:val="20"/>
        </w:rPr>
        <w:t xml:space="preserve">                     </w:t>
      </w:r>
      <w:r w:rsidR="003F1A2C" w:rsidRPr="00BB0912">
        <w:rPr>
          <w:rFonts w:ascii="Verdana" w:eastAsia="Calibri" w:hAnsi="Verdana" w:cs="Times New Roman"/>
          <w:b/>
          <w:sz w:val="20"/>
          <w:szCs w:val="20"/>
        </w:rPr>
        <w:t>PRESENTED</w:t>
      </w:r>
      <w:r w:rsidR="004133A7" w:rsidRPr="00BB0912">
        <w:rPr>
          <w:rFonts w:ascii="Verdana" w:eastAsia="Calibri" w:hAnsi="Verdana" w:cs="Times New Roman"/>
          <w:b/>
          <w:sz w:val="20"/>
          <w:szCs w:val="20"/>
        </w:rPr>
        <w:t xml:space="preserve"> </w:t>
      </w:r>
      <w:r w:rsidR="00C61210">
        <w:rPr>
          <w:rFonts w:ascii="Verdana" w:eastAsia="Calibri" w:hAnsi="Verdana" w:cs="Times New Roman"/>
          <w:b/>
          <w:sz w:val="20"/>
          <w:szCs w:val="20"/>
        </w:rPr>
        <w:t>BY</w:t>
      </w:r>
    </w:p>
    <w:p w:rsidR="003E6920" w:rsidRPr="00A96B37" w:rsidRDefault="00BB5F03" w:rsidP="00BB5F03">
      <w:pPr>
        <w:tabs>
          <w:tab w:val="left" w:pos="2610"/>
        </w:tabs>
        <w:spacing w:after="0" w:line="240" w:lineRule="auto"/>
        <w:jc w:val="center"/>
        <w:rPr>
          <w:rFonts w:ascii="Verdana" w:eastAsia="Calibri" w:hAnsi="Verdana" w:cs="Times New Roman"/>
          <w:b/>
          <w:sz w:val="24"/>
          <w:szCs w:val="24"/>
        </w:rPr>
      </w:pPr>
      <w:r>
        <w:rPr>
          <w:rFonts w:ascii="Verdana" w:eastAsia="Calibri" w:hAnsi="Verdana" w:cs="Times New Roman"/>
          <w:b/>
          <w:noProof/>
          <w:sz w:val="24"/>
          <w:szCs w:val="24"/>
        </w:rPr>
        <w:t xml:space="preserve">              </w:t>
      </w:r>
      <w:r w:rsidR="000F123F" w:rsidRPr="00A96B37">
        <w:rPr>
          <w:rFonts w:ascii="Verdana" w:eastAsia="Calibri" w:hAnsi="Verdana" w:cs="Times New Roman"/>
          <w:b/>
          <w:noProof/>
          <w:sz w:val="24"/>
          <w:szCs w:val="24"/>
        </w:rPr>
        <w:t xml:space="preserve">Dr. </w:t>
      </w:r>
      <w:r w:rsidR="0022341F">
        <w:rPr>
          <w:rFonts w:ascii="Verdana" w:eastAsia="Calibri" w:hAnsi="Verdana" w:cs="Times New Roman"/>
          <w:b/>
          <w:noProof/>
          <w:sz w:val="24"/>
          <w:szCs w:val="24"/>
        </w:rPr>
        <w:t>Stephanie C. Bolyard</w:t>
      </w:r>
    </w:p>
    <w:p w:rsidR="000F123F" w:rsidRDefault="00BB5F03" w:rsidP="00BB5F03">
      <w:pPr>
        <w:tabs>
          <w:tab w:val="left" w:pos="2160"/>
        </w:tabs>
        <w:spacing w:after="0" w:line="240" w:lineRule="auto"/>
        <w:jc w:val="center"/>
        <w:rPr>
          <w:rFonts w:ascii="Verdana" w:eastAsia="Calibri" w:hAnsi="Verdana" w:cs="Times New Roman"/>
          <w:b/>
          <w:color w:val="7030A0"/>
        </w:rPr>
      </w:pPr>
      <w:r>
        <w:rPr>
          <w:rFonts w:ascii="Verdana" w:eastAsia="Calibri" w:hAnsi="Verdana" w:cs="Times New Roman"/>
          <w:b/>
          <w:color w:val="7030A0"/>
        </w:rPr>
        <w:t xml:space="preserve">                </w:t>
      </w:r>
      <w:r w:rsidR="0022341F">
        <w:rPr>
          <w:rFonts w:ascii="Verdana" w:eastAsia="Calibri" w:hAnsi="Verdana" w:cs="Times New Roman"/>
          <w:b/>
          <w:color w:val="7030A0"/>
        </w:rPr>
        <w:t>PhD Candidate</w:t>
      </w:r>
    </w:p>
    <w:p w:rsidR="0022341F" w:rsidRPr="003E6920" w:rsidRDefault="00BB5F03" w:rsidP="00BB5F03">
      <w:pPr>
        <w:tabs>
          <w:tab w:val="left" w:pos="2160"/>
        </w:tabs>
        <w:spacing w:after="0" w:line="240" w:lineRule="auto"/>
        <w:jc w:val="center"/>
        <w:rPr>
          <w:rFonts w:ascii="Verdana" w:eastAsia="Calibri" w:hAnsi="Verdana" w:cs="Times New Roman"/>
          <w:b/>
          <w:color w:val="7030A0"/>
        </w:rPr>
      </w:pPr>
      <w:r>
        <w:rPr>
          <w:rFonts w:ascii="Verdana" w:eastAsia="Calibri" w:hAnsi="Verdana" w:cs="Times New Roman"/>
          <w:b/>
          <w:color w:val="7030A0"/>
        </w:rPr>
        <w:t xml:space="preserve">                          </w:t>
      </w:r>
      <w:r w:rsidR="0022341F">
        <w:rPr>
          <w:rFonts w:ascii="Verdana" w:eastAsia="Calibri" w:hAnsi="Verdana" w:cs="Times New Roman"/>
          <w:b/>
          <w:color w:val="7030A0"/>
        </w:rPr>
        <w:t>University of Central Florida</w:t>
      </w:r>
    </w:p>
    <w:p w:rsidR="003E6920" w:rsidRDefault="003E6920" w:rsidP="00D86BC6">
      <w:pPr>
        <w:tabs>
          <w:tab w:val="left" w:pos="2160"/>
        </w:tabs>
        <w:spacing w:after="0" w:line="240" w:lineRule="auto"/>
        <w:jc w:val="center"/>
        <w:rPr>
          <w:rFonts w:ascii="Trade Gothic LT Std Bold" w:eastAsia="Calibri" w:hAnsi="Trade Gothic LT Std Bold" w:cs="Times New Roman"/>
          <w:b/>
          <w:color w:val="7030A0"/>
          <w:sz w:val="16"/>
          <w:szCs w:val="16"/>
        </w:rPr>
      </w:pPr>
    </w:p>
    <w:p w:rsidR="003E6920" w:rsidRPr="00F15DD7" w:rsidRDefault="003E6920" w:rsidP="000F123F">
      <w:pPr>
        <w:tabs>
          <w:tab w:val="left" w:pos="2160"/>
        </w:tabs>
        <w:spacing w:after="0" w:line="240" w:lineRule="auto"/>
        <w:rPr>
          <w:rFonts w:ascii="Trade Gothic LT Std Bold" w:eastAsia="Calibri" w:hAnsi="Trade Gothic LT Std Bold" w:cs="Times New Roman"/>
          <w:b/>
          <w:color w:val="7030A0"/>
          <w:sz w:val="16"/>
          <w:szCs w:val="16"/>
        </w:rPr>
      </w:pPr>
    </w:p>
    <w:p w:rsidR="0056396D" w:rsidRPr="00AD46DE" w:rsidRDefault="000D1E39" w:rsidP="007E0BB4">
      <w:pPr>
        <w:tabs>
          <w:tab w:val="left" w:pos="2610"/>
        </w:tabs>
        <w:spacing w:after="0" w:line="240" w:lineRule="auto"/>
        <w:jc w:val="both"/>
        <w:rPr>
          <w:rFonts w:ascii="Cambria" w:hAnsi="Cambria" w:cs="Times New Roman"/>
          <w:sz w:val="24"/>
          <w:szCs w:val="24"/>
        </w:rPr>
      </w:pPr>
      <w:r w:rsidRPr="00AD46DE">
        <w:rPr>
          <w:rFonts w:asciiTheme="majorHAnsi" w:eastAsia="Calibri" w:hAnsiTheme="majorHAnsi" w:cs="Times New Roman"/>
        </w:rPr>
        <w:t xml:space="preserve"> </w:t>
      </w:r>
      <w:r w:rsidR="00A96B37" w:rsidRPr="00AD46DE">
        <w:rPr>
          <w:rFonts w:asciiTheme="majorHAnsi" w:eastAsia="Calibri" w:hAnsiTheme="majorHAnsi" w:cs="Times New Roman"/>
          <w:b/>
          <w:sz w:val="24"/>
          <w:szCs w:val="24"/>
        </w:rPr>
        <w:t>Abstract</w:t>
      </w:r>
      <w:r w:rsidR="007E0BB4" w:rsidRPr="000F123F">
        <w:rPr>
          <w:rFonts w:ascii="Verdana" w:eastAsia="Calibri" w:hAnsi="Verdana" w:cs="Times New Roman"/>
        </w:rPr>
        <w:t>:</w:t>
      </w:r>
      <w:r w:rsidR="00F15DD7" w:rsidRPr="000F123F">
        <w:rPr>
          <w:rFonts w:ascii="Verdana" w:eastAsia="Calibri" w:hAnsi="Verdana" w:cs="Times New Roman"/>
        </w:rPr>
        <w:t xml:space="preserve"> </w:t>
      </w:r>
      <w:r w:rsidR="0022341F" w:rsidRPr="00AD46DE">
        <w:rPr>
          <w:rFonts w:ascii="Cambria" w:eastAsia="Arial" w:hAnsi="Cambria" w:cs="Arial"/>
          <w:bCs/>
          <w:sz w:val="24"/>
          <w:szCs w:val="24"/>
        </w:rPr>
        <w:t xml:space="preserve">The majority of the municipal solid waste generated in the United States is landfilled and this practice is expected to continue well into the future. </w:t>
      </w:r>
      <w:r w:rsidR="0022341F" w:rsidRPr="00AD46DE">
        <w:rPr>
          <w:rFonts w:ascii="Cambria" w:hAnsi="Cambria" w:cs="Times New Roman"/>
          <w:sz w:val="24"/>
          <w:szCs w:val="24"/>
        </w:rPr>
        <w:t>Landfill leachate is generated both from water percolating through the waste and from the in-situ processes that occur within the landfill. Organic matter present in the generated leachate remains high (up to 4.5 g/L) for many decades. Leachate organic matter (LOM) is problematic because it is highly colored and is known to transport heavy metals and hydrophobic organic contaminants. Leachate is frequently co-treated at a wastewater treatment plant (WWTP) where it may be problematic.  For example, untreated LOM may lead to disinfection byproducts and the recalcitrant nitrogen associated with LOM may pose challenges if discharged to nutrient limited water bodies. This presentation will highlight research that focuses on the environmental implications of LOM including LOM-nanoparticle (NP) interactions and long-term landfill management.</w:t>
      </w:r>
    </w:p>
    <w:p w:rsidR="0022341F" w:rsidRPr="00AD46DE" w:rsidRDefault="0022341F" w:rsidP="00AD46DE">
      <w:pPr>
        <w:spacing w:after="0" w:line="240" w:lineRule="auto"/>
        <w:ind w:firstLine="360"/>
        <w:jc w:val="both"/>
        <w:rPr>
          <w:rFonts w:ascii="Cambria" w:hAnsi="Cambria" w:cs="Times New Roman"/>
          <w:color w:val="000000" w:themeColor="text1"/>
          <w:sz w:val="24"/>
          <w:szCs w:val="24"/>
        </w:rPr>
      </w:pPr>
      <w:r w:rsidRPr="00AD46DE">
        <w:rPr>
          <w:rFonts w:ascii="Cambria" w:hAnsi="Cambria" w:cs="Times New Roman"/>
          <w:color w:val="000000" w:themeColor="text1"/>
          <w:sz w:val="24"/>
          <w:szCs w:val="24"/>
        </w:rPr>
        <w:t xml:space="preserve">The behavior of metallic NPs in a landfill was evaluated by examining the interactions between NPs and leachate components. NP characterization, leachate size fractionation, five-day biochemical oxygen demand and biochemical methane potential tests, and chemical speciation modeling provided insight into the mobility of NPs in landfill leachate and their effects on landfill biological processes. Increased aqueous phase concentrations supported the </w:t>
      </w:r>
      <w:proofErr w:type="spellStart"/>
      <w:r w:rsidRPr="00AD46DE">
        <w:rPr>
          <w:rFonts w:ascii="Cambria" w:hAnsi="Cambria" w:cs="Times New Roman"/>
          <w:color w:val="000000" w:themeColor="text1"/>
          <w:sz w:val="24"/>
          <w:szCs w:val="24"/>
        </w:rPr>
        <w:t>dispersibility</w:t>
      </w:r>
      <w:proofErr w:type="spellEnd"/>
      <w:r w:rsidRPr="00AD46DE">
        <w:rPr>
          <w:rFonts w:ascii="Cambria" w:hAnsi="Cambria" w:cs="Times New Roman"/>
          <w:color w:val="000000" w:themeColor="text1"/>
          <w:sz w:val="24"/>
          <w:szCs w:val="24"/>
        </w:rPr>
        <w:t xml:space="preserve"> and dissolution of the added NPs primarily due to interaction with LOM, stabilizing the NPs in the aqueous solution. The majority of the aqueous NPs aggregated and were present as larger particles which might be retained in the solid waste as the leachate moves through the landfill. </w:t>
      </w:r>
    </w:p>
    <w:p w:rsidR="0022341F" w:rsidRPr="00AD46DE" w:rsidRDefault="0022341F" w:rsidP="00AD46DE">
      <w:pPr>
        <w:spacing w:after="0" w:line="240" w:lineRule="auto"/>
        <w:ind w:firstLine="360"/>
        <w:jc w:val="both"/>
        <w:rPr>
          <w:rFonts w:ascii="Cambria" w:hAnsi="Cambria"/>
          <w:sz w:val="24"/>
          <w:szCs w:val="24"/>
        </w:rPr>
      </w:pPr>
      <w:r w:rsidRPr="00AD46DE">
        <w:rPr>
          <w:rFonts w:ascii="Cambria" w:hAnsi="Cambria"/>
          <w:sz w:val="24"/>
          <w:szCs w:val="24"/>
        </w:rPr>
        <w:t>The release of LOM from a landfill is greatly influenced by the extent of stabilization of the solid waste. Therefore to reduce the long-term pollution potential three landfill completion approaches were evaluated for their effectiveness in removing releasable carbon and nitrogen. The landfill completion approaches include flushing with clean water, leachate recirculation and ex-situ treatment, and leachate recirculation, ex-situ treatment, and in-situ aeration. Extensive treatment of the waste in the flushing bioreactors successfully achieved significant pollution reduction.</w:t>
      </w:r>
    </w:p>
    <w:p w:rsidR="002F16AB" w:rsidRPr="00AD46DE" w:rsidRDefault="0022341F" w:rsidP="00AD46DE">
      <w:pPr>
        <w:spacing w:after="0" w:line="240" w:lineRule="auto"/>
        <w:ind w:firstLine="360"/>
        <w:jc w:val="both"/>
        <w:rPr>
          <w:rFonts w:ascii="Cambria" w:hAnsi="Cambria" w:cs="Times New Roman"/>
          <w:sz w:val="24"/>
          <w:szCs w:val="24"/>
        </w:rPr>
      </w:pPr>
      <w:r w:rsidRPr="00AD46DE">
        <w:rPr>
          <w:rFonts w:ascii="Cambria" w:hAnsi="Cambria"/>
          <w:sz w:val="24"/>
          <w:szCs w:val="24"/>
        </w:rPr>
        <w:t xml:space="preserve">This research has provided valuable insight on the behavior of LOM and the technological requirements to stabilize a landfill. Future research will examine, in more detail, the </w:t>
      </w:r>
      <w:r w:rsidRPr="00AD46DE">
        <w:rPr>
          <w:rFonts w:ascii="Cambria" w:hAnsi="Cambria" w:cs="Times New Roman"/>
          <w:sz w:val="24"/>
          <w:szCs w:val="24"/>
        </w:rPr>
        <w:t xml:space="preserve">chemical nature of LOM to better understand the </w:t>
      </w:r>
      <w:proofErr w:type="spellStart"/>
      <w:r w:rsidRPr="00AD46DE">
        <w:rPr>
          <w:rFonts w:ascii="Cambria" w:hAnsi="Cambria" w:cs="Times New Roman"/>
          <w:sz w:val="24"/>
          <w:szCs w:val="24"/>
        </w:rPr>
        <w:t>humification</w:t>
      </w:r>
      <w:proofErr w:type="spellEnd"/>
      <w:r w:rsidRPr="00AD46DE">
        <w:rPr>
          <w:rFonts w:ascii="Cambria" w:hAnsi="Cambria" w:cs="Times New Roman"/>
          <w:sz w:val="24"/>
          <w:szCs w:val="24"/>
        </w:rPr>
        <w:t xml:space="preserve"> of landfilled waste and the fate of discharged LOM to the environment after in situ landfill treatment, co-treatment at a WWTP, and on-site biological treatment.</w:t>
      </w:r>
    </w:p>
    <w:p w:rsidR="00BB5F03" w:rsidRPr="00AD46DE" w:rsidRDefault="00BB5F03" w:rsidP="00AD46DE">
      <w:pPr>
        <w:spacing w:after="0" w:line="240" w:lineRule="auto"/>
        <w:ind w:firstLine="360"/>
        <w:jc w:val="both"/>
        <w:rPr>
          <w:rFonts w:ascii="Cambria" w:hAnsi="Cambria" w:cs="Times New Roman"/>
          <w:sz w:val="24"/>
          <w:szCs w:val="24"/>
        </w:rPr>
      </w:pPr>
    </w:p>
    <w:p w:rsidR="00BB5F03" w:rsidRPr="00AD46DE" w:rsidRDefault="00BB5F03" w:rsidP="00AD46DE">
      <w:pPr>
        <w:jc w:val="both"/>
        <w:rPr>
          <w:sz w:val="24"/>
          <w:szCs w:val="24"/>
        </w:rPr>
      </w:pPr>
      <w:r w:rsidRPr="00AD46DE">
        <w:rPr>
          <w:rFonts w:ascii="Cambria" w:hAnsi="Cambria" w:cs="Times New Roman"/>
          <w:b/>
          <w:sz w:val="24"/>
          <w:szCs w:val="24"/>
        </w:rPr>
        <w:t>Bio</w:t>
      </w:r>
      <w:r w:rsidRPr="00AD46DE">
        <w:rPr>
          <w:rFonts w:ascii="Cambria" w:hAnsi="Cambria" w:cs="Times New Roman"/>
          <w:sz w:val="24"/>
          <w:szCs w:val="24"/>
        </w:rPr>
        <w:t xml:space="preserve">:  </w:t>
      </w:r>
      <w:r w:rsidRPr="00AD46DE">
        <w:rPr>
          <w:sz w:val="24"/>
          <w:szCs w:val="24"/>
        </w:rPr>
        <w:t xml:space="preserve">Stephanie C. </w:t>
      </w:r>
      <w:proofErr w:type="spellStart"/>
      <w:r w:rsidRPr="00AD46DE">
        <w:rPr>
          <w:sz w:val="24"/>
          <w:szCs w:val="24"/>
        </w:rPr>
        <w:t>Bolyard</w:t>
      </w:r>
      <w:proofErr w:type="spellEnd"/>
      <w:r w:rsidRPr="00AD46DE">
        <w:rPr>
          <w:sz w:val="24"/>
          <w:szCs w:val="24"/>
        </w:rPr>
        <w:t xml:space="preserve"> is a Ph.D. candidate at the University of Central Florida and an Environmental Research and Education Foundation Doctoral Scholar. She received her M.S. in Environmental Engineering with a specialization in solid waste management at the University of Central Florida and B.S. in Chemistry from the University of Florida. Her research focuses on sustainable solid waste management, behavior of engineered nanoparticles in landfill leachate, and the generation, characterization, and environmental fate of leachate organic matter.</w:t>
      </w:r>
    </w:p>
    <w:p w:rsidR="00843CFD" w:rsidRDefault="00843CFD" w:rsidP="007E0BB4">
      <w:pPr>
        <w:tabs>
          <w:tab w:val="left" w:pos="2610"/>
        </w:tabs>
        <w:spacing w:after="0" w:line="240" w:lineRule="auto"/>
        <w:jc w:val="both"/>
        <w:rPr>
          <w:rFonts w:ascii="Verdana" w:eastAsia="Calibri" w:hAnsi="Verdana" w:cs="Times New Roman"/>
          <w:sz w:val="28"/>
          <w:szCs w:val="28"/>
        </w:rPr>
      </w:pPr>
      <w:r>
        <w:rPr>
          <w:rFonts w:ascii="Verdana" w:eastAsia="Calibri" w:hAnsi="Verdana" w:cs="Times New Roman"/>
          <w:sz w:val="28"/>
          <w:szCs w:val="28"/>
        </w:rPr>
        <w:tab/>
      </w:r>
      <w:r>
        <w:rPr>
          <w:rFonts w:ascii="Verdana" w:eastAsia="Calibri" w:hAnsi="Verdana" w:cs="Times New Roman"/>
          <w:sz w:val="28"/>
          <w:szCs w:val="28"/>
        </w:rPr>
        <w:tab/>
      </w:r>
      <w:r>
        <w:rPr>
          <w:rFonts w:ascii="Verdana" w:eastAsia="Calibri" w:hAnsi="Verdana" w:cs="Times New Roman"/>
          <w:sz w:val="28"/>
          <w:szCs w:val="28"/>
        </w:rPr>
        <w:tab/>
      </w:r>
      <w:r>
        <w:rPr>
          <w:rFonts w:ascii="Verdana" w:eastAsia="Calibri" w:hAnsi="Verdana" w:cs="Times New Roman"/>
          <w:sz w:val="28"/>
          <w:szCs w:val="28"/>
        </w:rPr>
        <w:tab/>
        <w:t xml:space="preserve">  </w:t>
      </w:r>
    </w:p>
    <w:p w:rsidR="007454F7" w:rsidRDefault="007454F7" w:rsidP="007E0BB4">
      <w:pPr>
        <w:tabs>
          <w:tab w:val="left" w:pos="2610"/>
        </w:tabs>
        <w:spacing w:after="0" w:line="240" w:lineRule="auto"/>
        <w:jc w:val="both"/>
        <w:rPr>
          <w:rFonts w:ascii="Verdana" w:eastAsia="Calibri" w:hAnsi="Verdana" w:cs="Times New Roman"/>
          <w:sz w:val="28"/>
          <w:szCs w:val="28"/>
        </w:rPr>
      </w:pPr>
      <w:bookmarkStart w:id="0" w:name="_GoBack"/>
      <w:bookmarkEnd w:id="0"/>
    </w:p>
    <w:p w:rsidR="004066AF" w:rsidRDefault="0022341F" w:rsidP="0022341F">
      <w:pPr>
        <w:tabs>
          <w:tab w:val="left" w:pos="2610"/>
        </w:tabs>
        <w:spacing w:after="0" w:line="240" w:lineRule="auto"/>
        <w:jc w:val="center"/>
        <w:rPr>
          <w:rFonts w:ascii="Verdana" w:eastAsia="Calibri" w:hAnsi="Verdana" w:cs="Times New Roman"/>
          <w:b/>
          <w:color w:val="FF0000"/>
          <w:sz w:val="48"/>
          <w:szCs w:val="48"/>
        </w:rPr>
      </w:pPr>
      <w:r>
        <w:rPr>
          <w:rFonts w:ascii="Verdana" w:eastAsia="Calibri" w:hAnsi="Verdana" w:cs="Times New Roman"/>
          <w:b/>
          <w:color w:val="FF0000"/>
          <w:sz w:val="48"/>
          <w:szCs w:val="48"/>
        </w:rPr>
        <w:t>3:30 PM</w:t>
      </w:r>
    </w:p>
    <w:p w:rsidR="00BB5F03" w:rsidRPr="007454F7" w:rsidRDefault="00BB5F03" w:rsidP="0022341F">
      <w:pPr>
        <w:tabs>
          <w:tab w:val="left" w:pos="2610"/>
        </w:tabs>
        <w:spacing w:after="0" w:line="240" w:lineRule="auto"/>
        <w:jc w:val="center"/>
        <w:rPr>
          <w:rFonts w:ascii="Verdana" w:eastAsia="Calibri" w:hAnsi="Verdana" w:cs="Times New Roman"/>
          <w:b/>
          <w:color w:val="FF0000"/>
          <w:sz w:val="36"/>
          <w:szCs w:val="36"/>
        </w:rPr>
      </w:pPr>
    </w:p>
    <w:p w:rsidR="007454F7" w:rsidRPr="007454F7" w:rsidRDefault="007454F7" w:rsidP="0022341F">
      <w:pPr>
        <w:tabs>
          <w:tab w:val="left" w:pos="2610"/>
        </w:tabs>
        <w:spacing w:after="0" w:line="240" w:lineRule="auto"/>
        <w:jc w:val="center"/>
        <w:rPr>
          <w:rFonts w:ascii="Verdana" w:eastAsia="Calibri" w:hAnsi="Verdana" w:cs="Times New Roman"/>
          <w:b/>
          <w:color w:val="FF0000"/>
          <w:sz w:val="36"/>
          <w:szCs w:val="36"/>
        </w:rPr>
      </w:pPr>
    </w:p>
    <w:p w:rsidR="00843CFD" w:rsidRDefault="00843CFD" w:rsidP="007E0BB4">
      <w:pPr>
        <w:tabs>
          <w:tab w:val="left" w:pos="2610"/>
        </w:tabs>
        <w:spacing w:after="0" w:line="240" w:lineRule="auto"/>
        <w:jc w:val="both"/>
        <w:rPr>
          <w:rFonts w:ascii="Verdana" w:eastAsia="Calibri" w:hAnsi="Verdana" w:cs="Times New Roman"/>
          <w:sz w:val="30"/>
          <w:szCs w:val="30"/>
        </w:rPr>
      </w:pPr>
      <w:r>
        <w:rPr>
          <w:rFonts w:ascii="Verdana" w:eastAsia="Calibri" w:hAnsi="Verdana" w:cs="Times New Roman"/>
          <w:sz w:val="30"/>
          <w:szCs w:val="30"/>
        </w:rPr>
        <w:tab/>
      </w:r>
      <w:r>
        <w:rPr>
          <w:rFonts w:ascii="Verdana" w:eastAsia="Calibri" w:hAnsi="Verdana" w:cs="Times New Roman"/>
          <w:sz w:val="30"/>
          <w:szCs w:val="30"/>
        </w:rPr>
        <w:tab/>
      </w:r>
      <w:r>
        <w:rPr>
          <w:rFonts w:ascii="Verdana" w:eastAsia="Calibri" w:hAnsi="Verdana" w:cs="Times New Roman"/>
          <w:sz w:val="30"/>
          <w:szCs w:val="30"/>
        </w:rPr>
        <w:tab/>
      </w:r>
      <w:r w:rsidR="0022341F">
        <w:rPr>
          <w:rFonts w:ascii="Verdana" w:eastAsia="Calibri" w:hAnsi="Verdana" w:cs="Times New Roman"/>
          <w:sz w:val="30"/>
          <w:szCs w:val="30"/>
        </w:rPr>
        <w:t>Thurs</w:t>
      </w:r>
      <w:r w:rsidR="00A96B37" w:rsidRPr="003D7A2D">
        <w:rPr>
          <w:rFonts w:ascii="Verdana" w:eastAsia="Calibri" w:hAnsi="Verdana" w:cs="Times New Roman"/>
          <w:sz w:val="30"/>
          <w:szCs w:val="30"/>
        </w:rPr>
        <w:t xml:space="preserve">day, </w:t>
      </w:r>
      <w:r w:rsidR="0022341F">
        <w:rPr>
          <w:rFonts w:ascii="Verdana" w:eastAsia="Calibri" w:hAnsi="Verdana" w:cs="Times New Roman"/>
          <w:sz w:val="30"/>
          <w:szCs w:val="30"/>
        </w:rPr>
        <w:t>February</w:t>
      </w:r>
      <w:r w:rsidR="00A96B37" w:rsidRPr="003D7A2D">
        <w:rPr>
          <w:rFonts w:ascii="Verdana" w:eastAsia="Calibri" w:hAnsi="Verdana" w:cs="Times New Roman"/>
          <w:sz w:val="30"/>
          <w:szCs w:val="30"/>
        </w:rPr>
        <w:t xml:space="preserve"> </w:t>
      </w:r>
      <w:r>
        <w:rPr>
          <w:rFonts w:ascii="Verdana" w:eastAsia="Calibri" w:hAnsi="Verdana" w:cs="Times New Roman"/>
          <w:sz w:val="30"/>
          <w:szCs w:val="30"/>
        </w:rPr>
        <w:t>1</w:t>
      </w:r>
      <w:r w:rsidR="007454F7">
        <w:rPr>
          <w:rFonts w:ascii="Verdana" w:eastAsia="Calibri" w:hAnsi="Verdana" w:cs="Times New Roman"/>
          <w:sz w:val="30"/>
          <w:szCs w:val="30"/>
        </w:rPr>
        <w:t>1</w:t>
      </w:r>
      <w:r w:rsidR="00A96B37" w:rsidRPr="003D7A2D">
        <w:rPr>
          <w:rFonts w:ascii="Verdana" w:eastAsia="Calibri" w:hAnsi="Verdana" w:cs="Times New Roman"/>
          <w:sz w:val="30"/>
          <w:szCs w:val="30"/>
        </w:rPr>
        <w:t xml:space="preserve">, 2016             </w:t>
      </w:r>
      <w:r w:rsidR="003D7A2D" w:rsidRPr="003D7A2D">
        <w:rPr>
          <w:rFonts w:ascii="Verdana" w:eastAsia="Calibri" w:hAnsi="Verdana" w:cs="Times New Roman"/>
          <w:sz w:val="30"/>
          <w:szCs w:val="30"/>
        </w:rPr>
        <w:t xml:space="preserve">                   </w:t>
      </w:r>
    </w:p>
    <w:p w:rsidR="003D7A2D" w:rsidRDefault="0022341F" w:rsidP="0022341F">
      <w:pPr>
        <w:tabs>
          <w:tab w:val="left" w:pos="2610"/>
        </w:tabs>
        <w:spacing w:after="0" w:line="240" w:lineRule="auto"/>
        <w:jc w:val="center"/>
        <w:rPr>
          <w:rFonts w:ascii="Verdana" w:eastAsia="Calibri" w:hAnsi="Verdana" w:cs="Times New Roman"/>
          <w:sz w:val="30"/>
          <w:szCs w:val="30"/>
        </w:rPr>
      </w:pPr>
      <w:r>
        <w:rPr>
          <w:rFonts w:ascii="Verdana" w:eastAsia="Calibri" w:hAnsi="Verdana" w:cs="Times New Roman"/>
          <w:sz w:val="30"/>
          <w:szCs w:val="30"/>
        </w:rPr>
        <w:t xml:space="preserve">Rich Lab Auditorium   </w:t>
      </w:r>
      <w:r w:rsidR="00AD46DE">
        <w:rPr>
          <w:rFonts w:ascii="Verdana" w:eastAsia="Calibri" w:hAnsi="Verdana" w:cs="Times New Roman"/>
          <w:sz w:val="30"/>
          <w:szCs w:val="30"/>
        </w:rPr>
        <w:t xml:space="preserve"> </w:t>
      </w:r>
      <w:r>
        <w:rPr>
          <w:rFonts w:ascii="Verdana" w:eastAsia="Calibri" w:hAnsi="Verdana" w:cs="Times New Roman"/>
          <w:sz w:val="30"/>
          <w:szCs w:val="30"/>
        </w:rPr>
        <w:t xml:space="preserve">  Advanced Material Center</w:t>
      </w:r>
    </w:p>
    <w:p w:rsidR="003D7A2D" w:rsidRPr="00BB5F03" w:rsidRDefault="003D7A2D" w:rsidP="003D7A2D">
      <w:pPr>
        <w:spacing w:after="0" w:line="240" w:lineRule="auto"/>
        <w:jc w:val="center"/>
        <w:rPr>
          <w:rFonts w:ascii="Verdana" w:eastAsia="Calibri" w:hAnsi="Verdana" w:cs="Times New Roman"/>
          <w:b/>
          <w:i/>
          <w:sz w:val="18"/>
          <w:szCs w:val="18"/>
        </w:rPr>
      </w:pPr>
      <w:r w:rsidRPr="00BB5F03">
        <w:rPr>
          <w:rFonts w:ascii="Verdana" w:eastAsia="Calibri" w:hAnsi="Verdana" w:cs="Times New Roman"/>
          <w:b/>
          <w:i/>
          <w:sz w:val="18"/>
          <w:szCs w:val="18"/>
        </w:rPr>
        <w:t>Refreshments following Seminar</w:t>
      </w:r>
    </w:p>
    <w:sectPr w:rsidR="003D7A2D" w:rsidRPr="00BB5F03" w:rsidSect="00AD46DE">
      <w:pgSz w:w="12240" w:h="20160" w:code="5"/>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ade Gothic LT Std Bold">
    <w:panose1 w:val="00000000000000000000"/>
    <w:charset w:val="00"/>
    <w:family w:val="modern"/>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F48"/>
    <w:rsid w:val="000D17F5"/>
    <w:rsid w:val="000D1E39"/>
    <w:rsid w:val="000D4238"/>
    <w:rsid w:val="000F123F"/>
    <w:rsid w:val="000F53E1"/>
    <w:rsid w:val="001325A7"/>
    <w:rsid w:val="001416C6"/>
    <w:rsid w:val="00144840"/>
    <w:rsid w:val="00155808"/>
    <w:rsid w:val="00156354"/>
    <w:rsid w:val="00160EC9"/>
    <w:rsid w:val="00170EAE"/>
    <w:rsid w:val="001737E2"/>
    <w:rsid w:val="001B0332"/>
    <w:rsid w:val="001B2411"/>
    <w:rsid w:val="0022341F"/>
    <w:rsid w:val="002D1655"/>
    <w:rsid w:val="002D1F25"/>
    <w:rsid w:val="002E67E8"/>
    <w:rsid w:val="002F16AB"/>
    <w:rsid w:val="00300AE2"/>
    <w:rsid w:val="003127FC"/>
    <w:rsid w:val="00360569"/>
    <w:rsid w:val="003D7A2D"/>
    <w:rsid w:val="003E6920"/>
    <w:rsid w:val="003F1A2C"/>
    <w:rsid w:val="003F5DDE"/>
    <w:rsid w:val="004066AF"/>
    <w:rsid w:val="004133A7"/>
    <w:rsid w:val="0043586F"/>
    <w:rsid w:val="004570EE"/>
    <w:rsid w:val="004638CB"/>
    <w:rsid w:val="00484875"/>
    <w:rsid w:val="004B06AA"/>
    <w:rsid w:val="004D3669"/>
    <w:rsid w:val="004E3108"/>
    <w:rsid w:val="004E3F48"/>
    <w:rsid w:val="004E55D5"/>
    <w:rsid w:val="004E6F05"/>
    <w:rsid w:val="00521131"/>
    <w:rsid w:val="005304E1"/>
    <w:rsid w:val="00530835"/>
    <w:rsid w:val="00560724"/>
    <w:rsid w:val="0056396D"/>
    <w:rsid w:val="005C501B"/>
    <w:rsid w:val="005F1789"/>
    <w:rsid w:val="006A1970"/>
    <w:rsid w:val="006F0152"/>
    <w:rsid w:val="007176BA"/>
    <w:rsid w:val="007454F7"/>
    <w:rsid w:val="007A52C7"/>
    <w:rsid w:val="007C04D3"/>
    <w:rsid w:val="007E0BB4"/>
    <w:rsid w:val="00817066"/>
    <w:rsid w:val="00831752"/>
    <w:rsid w:val="00843CFD"/>
    <w:rsid w:val="0084776B"/>
    <w:rsid w:val="00880EA9"/>
    <w:rsid w:val="00895BBD"/>
    <w:rsid w:val="008D523C"/>
    <w:rsid w:val="008D6CB4"/>
    <w:rsid w:val="008F4482"/>
    <w:rsid w:val="00910C0C"/>
    <w:rsid w:val="0091155E"/>
    <w:rsid w:val="00916DA8"/>
    <w:rsid w:val="00935903"/>
    <w:rsid w:val="009724CB"/>
    <w:rsid w:val="009B6402"/>
    <w:rsid w:val="009E743B"/>
    <w:rsid w:val="009F4A92"/>
    <w:rsid w:val="009F4D2A"/>
    <w:rsid w:val="00A93AFE"/>
    <w:rsid w:val="00A96B37"/>
    <w:rsid w:val="00AA5869"/>
    <w:rsid w:val="00AD46DE"/>
    <w:rsid w:val="00AE022D"/>
    <w:rsid w:val="00AF3583"/>
    <w:rsid w:val="00B55245"/>
    <w:rsid w:val="00B83D84"/>
    <w:rsid w:val="00BA01C3"/>
    <w:rsid w:val="00BA2B34"/>
    <w:rsid w:val="00BB0912"/>
    <w:rsid w:val="00BB5F03"/>
    <w:rsid w:val="00C1663F"/>
    <w:rsid w:val="00C61210"/>
    <w:rsid w:val="00C74903"/>
    <w:rsid w:val="00C80B24"/>
    <w:rsid w:val="00CA711C"/>
    <w:rsid w:val="00CB044A"/>
    <w:rsid w:val="00CD1EF6"/>
    <w:rsid w:val="00CE729E"/>
    <w:rsid w:val="00CF1CA1"/>
    <w:rsid w:val="00D309E9"/>
    <w:rsid w:val="00D71BD8"/>
    <w:rsid w:val="00D86BC6"/>
    <w:rsid w:val="00DB0C28"/>
    <w:rsid w:val="00E5145D"/>
    <w:rsid w:val="00E73C56"/>
    <w:rsid w:val="00E745EC"/>
    <w:rsid w:val="00EB2C91"/>
    <w:rsid w:val="00EC771D"/>
    <w:rsid w:val="00EC7AC9"/>
    <w:rsid w:val="00ED4DA6"/>
    <w:rsid w:val="00F15DD7"/>
    <w:rsid w:val="00F37429"/>
    <w:rsid w:val="00F769A1"/>
    <w:rsid w:val="00FA4715"/>
    <w:rsid w:val="00FF0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BA5C90-11F8-4B64-87B3-EAB6E2F81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3F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F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24651">
      <w:bodyDiv w:val="1"/>
      <w:marLeft w:val="0"/>
      <w:marRight w:val="0"/>
      <w:marTop w:val="0"/>
      <w:marBottom w:val="0"/>
      <w:divBdr>
        <w:top w:val="none" w:sz="0" w:space="0" w:color="auto"/>
        <w:left w:val="none" w:sz="0" w:space="0" w:color="auto"/>
        <w:bottom w:val="none" w:sz="0" w:space="0" w:color="auto"/>
        <w:right w:val="none" w:sz="0" w:space="0" w:color="auto"/>
      </w:divBdr>
    </w:div>
    <w:div w:id="959654183">
      <w:bodyDiv w:val="1"/>
      <w:marLeft w:val="0"/>
      <w:marRight w:val="0"/>
      <w:marTop w:val="0"/>
      <w:marBottom w:val="0"/>
      <w:divBdr>
        <w:top w:val="none" w:sz="0" w:space="0" w:color="auto"/>
        <w:left w:val="none" w:sz="0" w:space="0" w:color="auto"/>
        <w:bottom w:val="none" w:sz="0" w:space="0" w:color="auto"/>
        <w:right w:val="none" w:sz="0" w:space="0" w:color="auto"/>
      </w:divBdr>
    </w:div>
    <w:div w:id="152832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37E9A-B9C2-43E5-A9F6-603FB6A14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555</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3712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Betty Cowans</cp:lastModifiedBy>
  <cp:revision>3</cp:revision>
  <cp:lastPrinted>2016-02-09T19:01:00Z</cp:lastPrinted>
  <dcterms:created xsi:type="dcterms:W3CDTF">2016-02-09T18:46:00Z</dcterms:created>
  <dcterms:modified xsi:type="dcterms:W3CDTF">2016-02-09T19:02:00Z</dcterms:modified>
</cp:coreProperties>
</file>