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D9808" w14:textId="77777777" w:rsidR="009410E5" w:rsidRPr="0071020E" w:rsidRDefault="009410E5" w:rsidP="009410E5">
      <w:pPr>
        <w:ind w:firstLine="0"/>
        <w:rPr>
          <w:b/>
          <w:sz w:val="24"/>
          <w:szCs w:val="24"/>
        </w:rPr>
      </w:pPr>
      <w:bookmarkStart w:id="0" w:name="_GoBack"/>
      <w:bookmarkEnd w:id="0"/>
      <w:r w:rsidRPr="0071020E">
        <w:rPr>
          <w:b/>
          <w:sz w:val="24"/>
          <w:szCs w:val="24"/>
        </w:rPr>
        <w:t>Description</w:t>
      </w:r>
    </w:p>
    <w:p w14:paraId="24FE2E45" w14:textId="79D42D73" w:rsidR="009410E5" w:rsidRDefault="009410E5" w:rsidP="009410E5">
      <w:pPr>
        <w:ind w:firstLine="0"/>
        <w:rPr>
          <w:sz w:val="24"/>
          <w:szCs w:val="24"/>
        </w:rPr>
      </w:pPr>
      <w:r>
        <w:rPr>
          <w:sz w:val="24"/>
          <w:szCs w:val="24"/>
        </w:rPr>
        <w:t xml:space="preserve">The College of Engineering, Computing and Applied Sciences and the College of Science at Clemson University invites applications for a </w:t>
      </w:r>
      <w:r w:rsidR="00FB3D59">
        <w:rPr>
          <w:sz w:val="24"/>
          <w:szCs w:val="24"/>
        </w:rPr>
        <w:t>tenure-track Assistant/Associate</w:t>
      </w:r>
      <w:r>
        <w:rPr>
          <w:sz w:val="24"/>
          <w:szCs w:val="24"/>
        </w:rPr>
        <w:t xml:space="preserve"> </w:t>
      </w:r>
      <w:r w:rsidR="00FB3D59">
        <w:rPr>
          <w:sz w:val="24"/>
          <w:szCs w:val="24"/>
        </w:rPr>
        <w:t>Professor</w:t>
      </w:r>
      <w:r>
        <w:rPr>
          <w:sz w:val="24"/>
          <w:szCs w:val="24"/>
        </w:rPr>
        <w:t xml:space="preserve"> in Nuclear Engineering and Radiological Science commencing with the fall 2019 semester.  </w:t>
      </w:r>
    </w:p>
    <w:p w14:paraId="4641CBDB" w14:textId="0BF92823" w:rsidR="009410E5" w:rsidRDefault="009410E5" w:rsidP="009410E5">
      <w:pPr>
        <w:spacing w:before="120" w:after="0"/>
        <w:ind w:right="-86" w:firstLine="0"/>
        <w:rPr>
          <w:sz w:val="24"/>
          <w:szCs w:val="24"/>
        </w:rPr>
      </w:pPr>
      <w:r>
        <w:rPr>
          <w:sz w:val="24"/>
          <w:szCs w:val="24"/>
        </w:rPr>
        <w:t xml:space="preserve">The candidate is expected to teach undergraduate and graduate-level courses related to radiological engineering and/or sciences.  </w:t>
      </w:r>
      <w:r w:rsidRPr="00E743AB">
        <w:rPr>
          <w:sz w:val="24"/>
          <w:szCs w:val="24"/>
        </w:rPr>
        <w:t>Development of new courses at the undergraduate and/or graduate level will be encouraged.</w:t>
      </w:r>
      <w:r>
        <w:rPr>
          <w:sz w:val="24"/>
          <w:szCs w:val="24"/>
        </w:rPr>
        <w:t xml:space="preserve"> The candidate will be expected to advise MS and PhD students, is expected to develop a high-quality, well-funded sponsored research program, and be recognized within their respective professional society. The home department will be determined by the fit of the applicants across the College of Science, and the College of Engineering, Computing and Applied Sciences.  Excellent opportunities exist for collaboration with colleagues within this diverse departments that comprise the </w:t>
      </w:r>
      <w:r w:rsidRPr="00BF4F9B">
        <w:rPr>
          <w:sz w:val="24"/>
          <w:szCs w:val="24"/>
        </w:rPr>
        <w:t>Center for Nuclear Environmental Engineering Sciences and Radioactive Waste Management (NEESRWM)</w:t>
      </w:r>
      <w:r>
        <w:rPr>
          <w:sz w:val="24"/>
          <w:szCs w:val="24"/>
        </w:rPr>
        <w:t>.  I</w:t>
      </w:r>
      <w:r w:rsidRPr="00EF1E1D">
        <w:rPr>
          <w:sz w:val="24"/>
          <w:szCs w:val="24"/>
        </w:rPr>
        <w:t xml:space="preserve">nformation on </w:t>
      </w:r>
      <w:r>
        <w:rPr>
          <w:sz w:val="24"/>
          <w:szCs w:val="24"/>
        </w:rPr>
        <w:t>NEESRWM</w:t>
      </w:r>
      <w:r w:rsidRPr="00EF1E1D">
        <w:rPr>
          <w:sz w:val="24"/>
          <w:szCs w:val="24"/>
        </w:rPr>
        <w:t xml:space="preserve"> is available at </w:t>
      </w:r>
      <w:hyperlink r:id="rId6" w:history="1">
        <w:r w:rsidRPr="0087282F">
          <w:rPr>
            <w:rStyle w:val="Hyperlink"/>
            <w:sz w:val="24"/>
            <w:szCs w:val="24"/>
          </w:rPr>
          <w:t>http://www.clemson.edu/centers-institutes/neesrwm/index.html</w:t>
        </w:r>
      </w:hyperlink>
    </w:p>
    <w:p w14:paraId="653672A3" w14:textId="77777777" w:rsidR="009410E5" w:rsidRPr="0071020E" w:rsidRDefault="009410E5" w:rsidP="009410E5">
      <w:pPr>
        <w:spacing w:before="120"/>
        <w:ind w:right="-86" w:firstLine="0"/>
        <w:rPr>
          <w:b/>
          <w:sz w:val="24"/>
          <w:szCs w:val="24"/>
        </w:rPr>
      </w:pPr>
      <w:r w:rsidRPr="0071020E">
        <w:rPr>
          <w:b/>
          <w:sz w:val="24"/>
          <w:szCs w:val="24"/>
        </w:rPr>
        <w:t>Qualifications</w:t>
      </w:r>
    </w:p>
    <w:p w14:paraId="74D8CE7F" w14:textId="61AF70C8" w:rsidR="009410E5" w:rsidRPr="00184E34" w:rsidRDefault="009410E5" w:rsidP="009410E5">
      <w:pPr>
        <w:spacing w:before="120"/>
        <w:ind w:right="-86" w:firstLine="0"/>
        <w:rPr>
          <w:sz w:val="24"/>
          <w:szCs w:val="24"/>
        </w:rPr>
      </w:pPr>
      <w:r>
        <w:rPr>
          <w:sz w:val="24"/>
          <w:szCs w:val="24"/>
        </w:rPr>
        <w:t xml:space="preserve">Applicants must have Ph.D. (or equivalent) as well as teaching and/or research experience in one of the following areas:  materials in extreme environments, nuclear separations, actinide chemistry, nuclear imaging, medical physics, radiobiology or a closely related field. This position is partly funded by the U.S. Nuclear Regulatory Commission which requires the candidate be a U.S. </w:t>
      </w:r>
      <w:r w:rsidR="00184E34" w:rsidRPr="00184E34">
        <w:rPr>
          <w:sz w:val="24"/>
          <w:szCs w:val="24"/>
        </w:rPr>
        <w:t>c</w:t>
      </w:r>
      <w:r w:rsidRPr="00184E34">
        <w:rPr>
          <w:sz w:val="24"/>
          <w:szCs w:val="24"/>
        </w:rPr>
        <w:t>itizen</w:t>
      </w:r>
      <w:r w:rsidR="00184E34" w:rsidRPr="00184E34">
        <w:rPr>
          <w:iCs/>
          <w:sz w:val="24"/>
          <w:szCs w:val="24"/>
        </w:rPr>
        <w:t xml:space="preserve"> or a noncitizen national of the United States, or have been lawfully admitted to the United States for permanent residence</w:t>
      </w:r>
      <w:r w:rsidR="00184E34">
        <w:rPr>
          <w:iCs/>
          <w:sz w:val="24"/>
          <w:szCs w:val="24"/>
        </w:rPr>
        <w:t>.</w:t>
      </w:r>
      <w:r w:rsidR="00184E34" w:rsidRPr="00184E34">
        <w:rPr>
          <w:iCs/>
          <w:sz w:val="24"/>
          <w:szCs w:val="24"/>
        </w:rPr>
        <w:t xml:space="preserve"> Noncitizen nationals are persons born in outlying possessions of the United States. </w:t>
      </w:r>
    </w:p>
    <w:p w14:paraId="3C76E4EF" w14:textId="77777777" w:rsidR="009410E5" w:rsidRPr="0071020E" w:rsidRDefault="009410E5" w:rsidP="009410E5">
      <w:pPr>
        <w:spacing w:before="120" w:after="0"/>
        <w:ind w:right="-86" w:firstLine="0"/>
        <w:rPr>
          <w:b/>
          <w:sz w:val="24"/>
          <w:szCs w:val="24"/>
        </w:rPr>
      </w:pPr>
      <w:r w:rsidRPr="0071020E">
        <w:rPr>
          <w:b/>
          <w:sz w:val="24"/>
          <w:szCs w:val="24"/>
        </w:rPr>
        <w:t>Application Instructions</w:t>
      </w:r>
    </w:p>
    <w:p w14:paraId="383975F9" w14:textId="77777777" w:rsidR="009410E5" w:rsidRPr="00F302C3" w:rsidRDefault="009410E5" w:rsidP="009410E5">
      <w:pPr>
        <w:spacing w:before="120"/>
        <w:ind w:right="-180" w:firstLine="0"/>
        <w:rPr>
          <w:sz w:val="24"/>
          <w:szCs w:val="24"/>
        </w:rPr>
      </w:pPr>
      <w:r>
        <w:rPr>
          <w:sz w:val="24"/>
          <w:szCs w:val="24"/>
        </w:rPr>
        <w:t>Application received by December 1, 2018 will be given full consideration</w:t>
      </w:r>
      <w:r w:rsidRPr="00F302C3">
        <w:rPr>
          <w:sz w:val="24"/>
          <w:szCs w:val="24"/>
        </w:rPr>
        <w:t>, with the review process continuing until the position is filled. To apply for this position all application material must be submitted via Interfolio</w:t>
      </w:r>
      <w:r w:rsidRPr="00F302C3">
        <w:t>.</w:t>
      </w:r>
      <w:r>
        <w:t xml:space="preserve">  </w:t>
      </w:r>
      <w:r w:rsidRPr="00F302C3">
        <w:rPr>
          <w:sz w:val="24"/>
          <w:szCs w:val="24"/>
        </w:rPr>
        <w:t>The application packet should include a cover letter, curriculum vitae, research plan, statement of teaching interests/philosophy, and the names and addresses of four references.</w:t>
      </w:r>
      <w:r>
        <w:rPr>
          <w:sz w:val="24"/>
          <w:szCs w:val="24"/>
        </w:rPr>
        <w:t xml:space="preserve">  </w:t>
      </w:r>
      <w:r w:rsidRPr="00F302C3">
        <w:rPr>
          <w:color w:val="333333"/>
          <w:sz w:val="24"/>
          <w:szCs w:val="24"/>
          <w:shd w:val="clear" w:color="auto" w:fill="FFFFFF"/>
        </w:rPr>
        <w:t xml:space="preserve">Please contact the </w:t>
      </w:r>
      <w:r>
        <w:rPr>
          <w:color w:val="333333"/>
          <w:sz w:val="24"/>
          <w:szCs w:val="24"/>
          <w:shd w:val="clear" w:color="auto" w:fill="FFFFFF"/>
        </w:rPr>
        <w:t>Search Committee</w:t>
      </w:r>
      <w:r w:rsidRPr="00F302C3">
        <w:rPr>
          <w:color w:val="333333"/>
          <w:sz w:val="24"/>
          <w:szCs w:val="24"/>
          <w:shd w:val="clear" w:color="auto" w:fill="FFFFFF"/>
        </w:rPr>
        <w:t xml:space="preserve"> Chair, Dr. </w:t>
      </w:r>
      <w:r>
        <w:rPr>
          <w:color w:val="333333"/>
          <w:sz w:val="24"/>
          <w:szCs w:val="24"/>
          <w:shd w:val="clear" w:color="auto" w:fill="FFFFFF"/>
        </w:rPr>
        <w:t>Timothy A. DeVol</w:t>
      </w:r>
      <w:r w:rsidRPr="00F302C3">
        <w:rPr>
          <w:color w:val="333333"/>
          <w:sz w:val="24"/>
          <w:szCs w:val="24"/>
          <w:shd w:val="clear" w:color="auto" w:fill="FFFFFF"/>
        </w:rPr>
        <w:t xml:space="preserve"> (</w:t>
      </w:r>
      <w:r>
        <w:rPr>
          <w:color w:val="333333"/>
          <w:sz w:val="24"/>
          <w:szCs w:val="24"/>
          <w:shd w:val="clear" w:color="auto" w:fill="FFFFFF"/>
        </w:rPr>
        <w:t>devol</w:t>
      </w:r>
      <w:r w:rsidRPr="00F302C3">
        <w:rPr>
          <w:color w:val="333333"/>
          <w:sz w:val="24"/>
          <w:szCs w:val="24"/>
          <w:shd w:val="clear" w:color="auto" w:fill="FFFFFF"/>
        </w:rPr>
        <w:t>@clemson.edu or 864-656-</w:t>
      </w:r>
      <w:r>
        <w:rPr>
          <w:color w:val="333333"/>
          <w:sz w:val="24"/>
          <w:szCs w:val="24"/>
          <w:shd w:val="clear" w:color="auto" w:fill="FFFFFF"/>
        </w:rPr>
        <w:t>1014</w:t>
      </w:r>
      <w:r w:rsidRPr="00F302C3">
        <w:rPr>
          <w:color w:val="333333"/>
          <w:sz w:val="24"/>
          <w:szCs w:val="24"/>
          <w:shd w:val="clear" w:color="auto" w:fill="FFFFFF"/>
        </w:rPr>
        <w:t>) for any additional information about the position.</w:t>
      </w:r>
    </w:p>
    <w:p w14:paraId="0F6FA06F" w14:textId="77777777" w:rsidR="009410E5" w:rsidRPr="0071020E" w:rsidRDefault="009410E5" w:rsidP="009410E5">
      <w:pPr>
        <w:spacing w:before="200" w:after="0"/>
        <w:ind w:firstLine="0"/>
        <w:rPr>
          <w:rFonts w:ascii="Times New Roman" w:hAnsi="Times New Roman" w:cs="Times New Roman"/>
          <w:b/>
          <w:i/>
          <w:sz w:val="24"/>
          <w:szCs w:val="24"/>
        </w:rPr>
      </w:pPr>
      <w:r w:rsidRPr="0071020E">
        <w:rPr>
          <w:b/>
          <w:i/>
          <w:color w:val="333333"/>
          <w:shd w:val="clear" w:color="auto" w:fill="F5F5F5"/>
        </w:rPr>
        <w:t>Clemson University is an AA/EEO employer and does not discriminate against any person or group on the basis of age, color, disability, gender, pregnancy, national origin, race, religion, sexual orientation, veteran status or genetic information. Clemson University is building a culturally diverse faculty and staff committed to working in a multicultural environment and encourages applications from minorities and women.</w:t>
      </w:r>
    </w:p>
    <w:p w14:paraId="42368F71" w14:textId="77777777" w:rsidR="003E3AC6" w:rsidRDefault="003E3AC6"/>
    <w:sectPr w:rsidR="003E3AC6" w:rsidSect="004C48D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C230D" w14:textId="77777777" w:rsidR="00D149C2" w:rsidRDefault="00D149C2">
      <w:pPr>
        <w:spacing w:before="0" w:after="0"/>
      </w:pPr>
      <w:r>
        <w:separator/>
      </w:r>
    </w:p>
  </w:endnote>
  <w:endnote w:type="continuationSeparator" w:id="0">
    <w:p w14:paraId="2D83629A" w14:textId="77777777" w:rsidR="00D149C2" w:rsidRDefault="00D149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32469" w14:textId="77777777" w:rsidR="00D149C2" w:rsidRDefault="00D149C2">
      <w:pPr>
        <w:spacing w:before="0" w:after="0"/>
      </w:pPr>
      <w:r>
        <w:separator/>
      </w:r>
    </w:p>
  </w:footnote>
  <w:footnote w:type="continuationSeparator" w:id="0">
    <w:p w14:paraId="11F4D814" w14:textId="77777777" w:rsidR="00D149C2" w:rsidRDefault="00D149C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E5"/>
    <w:rsid w:val="00123D5E"/>
    <w:rsid w:val="00184E34"/>
    <w:rsid w:val="0032581F"/>
    <w:rsid w:val="003E3AC6"/>
    <w:rsid w:val="004D08F7"/>
    <w:rsid w:val="005175F7"/>
    <w:rsid w:val="009410E5"/>
    <w:rsid w:val="009F13BD"/>
    <w:rsid w:val="00AE36F3"/>
    <w:rsid w:val="00CB5B4F"/>
    <w:rsid w:val="00D149C2"/>
    <w:rsid w:val="00FB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C7A80"/>
  <w15:chartTrackingRefBased/>
  <w15:docId w15:val="{96669839-BB69-4FD8-BC50-B502F871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0E5"/>
    <w:pPr>
      <w:spacing w:before="80" w:after="80" w:line="240" w:lineRule="auto"/>
      <w:ind w:firstLine="720"/>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0E5"/>
    <w:rPr>
      <w:color w:val="0000FF"/>
      <w:u w:val="single"/>
    </w:rPr>
  </w:style>
  <w:style w:type="paragraph" w:styleId="Header">
    <w:name w:val="header"/>
    <w:basedOn w:val="Normal"/>
    <w:link w:val="HeaderChar"/>
    <w:uiPriority w:val="99"/>
    <w:unhideWhenUsed/>
    <w:rsid w:val="009410E5"/>
    <w:pPr>
      <w:tabs>
        <w:tab w:val="center" w:pos="4680"/>
        <w:tab w:val="right" w:pos="9360"/>
      </w:tabs>
      <w:spacing w:before="0" w:after="0"/>
    </w:pPr>
  </w:style>
  <w:style w:type="character" w:customStyle="1" w:styleId="HeaderChar">
    <w:name w:val="Header Char"/>
    <w:basedOn w:val="DefaultParagraphFont"/>
    <w:link w:val="Header"/>
    <w:uiPriority w:val="99"/>
    <w:rsid w:val="009410E5"/>
    <w:rPr>
      <w:rFonts w:ascii="Arial" w:eastAsia="Times New Roman" w:hAnsi="Arial" w:cs="Arial"/>
    </w:rPr>
  </w:style>
  <w:style w:type="paragraph" w:styleId="Footer">
    <w:name w:val="footer"/>
    <w:basedOn w:val="Normal"/>
    <w:link w:val="FooterChar"/>
    <w:uiPriority w:val="99"/>
    <w:unhideWhenUsed/>
    <w:rsid w:val="009410E5"/>
    <w:pPr>
      <w:tabs>
        <w:tab w:val="center" w:pos="4680"/>
        <w:tab w:val="right" w:pos="9360"/>
      </w:tabs>
      <w:spacing w:before="0" w:after="0"/>
    </w:pPr>
  </w:style>
  <w:style w:type="character" w:customStyle="1" w:styleId="FooterChar">
    <w:name w:val="Footer Char"/>
    <w:basedOn w:val="DefaultParagraphFont"/>
    <w:link w:val="Footer"/>
    <w:uiPriority w:val="99"/>
    <w:rsid w:val="009410E5"/>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emson.edu/centers-institutes/neesrwm/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DeVol</dc:creator>
  <cp:keywords/>
  <dc:description/>
  <cp:lastModifiedBy>Briana Marie Peele</cp:lastModifiedBy>
  <cp:revision>2</cp:revision>
  <dcterms:created xsi:type="dcterms:W3CDTF">2018-10-29T19:24:00Z</dcterms:created>
  <dcterms:modified xsi:type="dcterms:W3CDTF">2018-10-29T19:24:00Z</dcterms:modified>
</cp:coreProperties>
</file>