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6C9D730D" w:rsidR="00D131DA" w:rsidRDefault="00D131DA" w:rsidP="00D131DA">
      <w:pPr>
        <w:spacing w:after="0" w:line="240" w:lineRule="auto"/>
        <w:jc w:val="center"/>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044E2A5" w14:textId="73C4161E" w:rsidR="00D572F8" w:rsidRDefault="003E208E" w:rsidP="00D131DA">
      <w:pPr>
        <w:spacing w:after="0" w:line="240" w:lineRule="auto"/>
        <w:jc w:val="center"/>
        <w:rPr>
          <w:rFonts w:ascii="Arial" w:hAnsi="Arial" w:cs="Arial"/>
          <w:b/>
          <w:bCs/>
          <w:sz w:val="26"/>
          <w:szCs w:val="26"/>
        </w:rPr>
      </w:pPr>
      <w:r w:rsidRPr="003E208E">
        <w:rPr>
          <w:rFonts w:ascii="Arial" w:hAnsi="Arial" w:cs="Arial"/>
          <w:b/>
          <w:bCs/>
          <w:sz w:val="44"/>
          <w:szCs w:val="44"/>
        </w:rPr>
        <w:t>Development of an ACE2-based biosensor for point-of-need saliva detection of SARS-CoV-2</w:t>
      </w:r>
    </w:p>
    <w:p w14:paraId="1B8664A1" w14:textId="02EC607D" w:rsidR="006C1205" w:rsidRDefault="006C1205" w:rsidP="00D131DA">
      <w:pPr>
        <w:spacing w:after="0" w:line="240" w:lineRule="auto"/>
        <w:jc w:val="center"/>
        <w:rPr>
          <w:rFonts w:ascii="Arial" w:hAnsi="Arial" w:cs="Arial"/>
          <w:b/>
          <w:bCs/>
          <w:sz w:val="26"/>
          <w:szCs w:val="26"/>
        </w:rPr>
      </w:pPr>
    </w:p>
    <w:p w14:paraId="630E546E" w14:textId="5FC0F0BA" w:rsidR="006C1205" w:rsidRDefault="006C1205" w:rsidP="00D131DA">
      <w:pPr>
        <w:spacing w:after="0" w:line="240" w:lineRule="auto"/>
        <w:jc w:val="center"/>
        <w:rPr>
          <w:rFonts w:ascii="Arial" w:hAnsi="Arial" w:cs="Arial"/>
          <w:b/>
          <w:bCs/>
          <w:sz w:val="26"/>
          <w:szCs w:val="26"/>
        </w:rPr>
      </w:pPr>
    </w:p>
    <w:p w14:paraId="3586DD17" w14:textId="569BF0A0" w:rsidR="00D131DA" w:rsidRPr="00C91F6A" w:rsidRDefault="005B6A8D" w:rsidP="00D131DA">
      <w:pPr>
        <w:spacing w:after="0" w:line="240" w:lineRule="auto"/>
        <w:jc w:val="center"/>
        <w:rPr>
          <w:rFonts w:ascii="Arial" w:hAnsi="Arial" w:cs="Arial"/>
          <w:b/>
          <w:bCs/>
          <w:sz w:val="32"/>
          <w:szCs w:val="32"/>
        </w:rPr>
      </w:pPr>
      <w:r w:rsidRPr="00C91F6A">
        <w:rPr>
          <w:rFonts w:ascii="Arial" w:hAnsi="Arial" w:cs="Arial"/>
          <w:b/>
          <w:bCs/>
          <w:sz w:val="32"/>
          <w:szCs w:val="32"/>
        </w:rPr>
        <w:t xml:space="preserve">Dr. </w:t>
      </w:r>
      <w:r w:rsidR="003E208E">
        <w:rPr>
          <w:rFonts w:ascii="Arial" w:hAnsi="Arial" w:cs="Arial"/>
          <w:b/>
          <w:bCs/>
          <w:sz w:val="32"/>
          <w:szCs w:val="32"/>
        </w:rPr>
        <w:t>Geisianny Moreira</w:t>
      </w:r>
    </w:p>
    <w:p w14:paraId="6F34F31A" w14:textId="2797B968" w:rsidR="00D572F8" w:rsidRPr="00C91F6A" w:rsidRDefault="003E208E" w:rsidP="00D131DA">
      <w:pPr>
        <w:spacing w:after="0" w:line="240" w:lineRule="auto"/>
        <w:jc w:val="center"/>
        <w:rPr>
          <w:rFonts w:ascii="Arial" w:hAnsi="Arial" w:cs="Arial"/>
          <w:sz w:val="32"/>
          <w:szCs w:val="32"/>
        </w:rPr>
      </w:pPr>
      <w:r>
        <w:rPr>
          <w:rFonts w:ascii="Arial" w:hAnsi="Arial" w:cs="Arial"/>
          <w:sz w:val="32"/>
          <w:szCs w:val="32"/>
        </w:rPr>
        <w:t>Postdoctoral Researcher</w:t>
      </w:r>
      <w:r w:rsidR="00C91F6A" w:rsidRPr="00C91F6A">
        <w:rPr>
          <w:rFonts w:ascii="Arial" w:hAnsi="Arial" w:cs="Arial"/>
          <w:sz w:val="32"/>
          <w:szCs w:val="32"/>
        </w:rPr>
        <w:t xml:space="preserve">, </w:t>
      </w:r>
      <w:r>
        <w:rPr>
          <w:rFonts w:ascii="Arial" w:hAnsi="Arial" w:cs="Arial"/>
          <w:sz w:val="32"/>
          <w:szCs w:val="32"/>
        </w:rPr>
        <w:t>Department of Environmental Engineering and Earth Sciences</w:t>
      </w:r>
    </w:p>
    <w:p w14:paraId="521AD405" w14:textId="58FF3C03" w:rsidR="00C91F6A" w:rsidRPr="00C91F6A" w:rsidRDefault="00C91F6A" w:rsidP="00C91F6A">
      <w:pPr>
        <w:spacing w:after="0" w:line="240" w:lineRule="auto"/>
        <w:jc w:val="center"/>
        <w:rPr>
          <w:rFonts w:ascii="Arial" w:hAnsi="Arial" w:cs="Arial"/>
          <w:i/>
          <w:iCs/>
          <w:sz w:val="32"/>
          <w:szCs w:val="32"/>
        </w:rPr>
      </w:pPr>
      <w:r w:rsidRPr="00C91F6A">
        <w:rPr>
          <w:rFonts w:ascii="Arial" w:hAnsi="Arial" w:cs="Arial"/>
          <w:i/>
          <w:iCs/>
          <w:sz w:val="32"/>
          <w:szCs w:val="32"/>
        </w:rPr>
        <w:t>Email</w:t>
      </w:r>
      <w:r w:rsidR="003E208E">
        <w:rPr>
          <w:rFonts w:ascii="Arial" w:hAnsi="Arial" w:cs="Arial"/>
          <w:i/>
          <w:iCs/>
          <w:sz w:val="32"/>
          <w:szCs w:val="32"/>
        </w:rPr>
        <w:t>: geisiam@clemson.edu</w:t>
      </w:r>
    </w:p>
    <w:p w14:paraId="6A44ADC3" w14:textId="4AD3A566" w:rsidR="00C91F6A" w:rsidRPr="00C91F6A" w:rsidRDefault="00C91F6A" w:rsidP="00C91F6A">
      <w:pPr>
        <w:spacing w:after="0" w:line="240" w:lineRule="auto"/>
        <w:jc w:val="center"/>
        <w:rPr>
          <w:rFonts w:ascii="Arial" w:hAnsi="Arial" w:cs="Arial"/>
          <w:i/>
          <w:iCs/>
          <w:sz w:val="32"/>
          <w:szCs w:val="32"/>
        </w:rPr>
      </w:pPr>
      <w:r w:rsidRPr="00C91F6A">
        <w:rPr>
          <w:rFonts w:ascii="Arial" w:hAnsi="Arial" w:cs="Arial"/>
          <w:i/>
          <w:iCs/>
          <w:sz w:val="32"/>
          <w:szCs w:val="32"/>
        </w:rPr>
        <w:t xml:space="preserve">Phone: </w:t>
      </w:r>
      <w:r w:rsidR="003E208E">
        <w:rPr>
          <w:rFonts w:ascii="Arial" w:hAnsi="Arial" w:cs="Arial"/>
          <w:i/>
          <w:iCs/>
          <w:sz w:val="32"/>
          <w:szCs w:val="32"/>
        </w:rPr>
        <w:t>864-207-9278</w:t>
      </w:r>
    </w:p>
    <w:p w14:paraId="5861805D" w14:textId="56847085" w:rsidR="006C1205" w:rsidRPr="00481CE5" w:rsidRDefault="006C1205" w:rsidP="00D131DA">
      <w:pPr>
        <w:spacing w:after="0" w:line="240" w:lineRule="auto"/>
        <w:jc w:val="center"/>
        <w:rPr>
          <w:rFonts w:ascii="Arial" w:hAnsi="Arial" w:cs="Arial"/>
          <w:sz w:val="24"/>
          <w:szCs w:val="24"/>
        </w:rPr>
      </w:pPr>
    </w:p>
    <w:p w14:paraId="503034DD" w14:textId="6EAAB73F" w:rsidR="006C1205" w:rsidRPr="00481CE5" w:rsidRDefault="006C1205" w:rsidP="00D131DA">
      <w:pPr>
        <w:spacing w:after="0" w:line="240" w:lineRule="auto"/>
        <w:jc w:val="center"/>
        <w:rPr>
          <w:rFonts w:ascii="Arial" w:hAnsi="Arial" w:cs="Arial"/>
          <w:sz w:val="24"/>
          <w:szCs w:val="24"/>
        </w:rPr>
      </w:pPr>
    </w:p>
    <w:p w14:paraId="1BE11FEB" w14:textId="66954609" w:rsidR="00C91F6A" w:rsidRDefault="00B3312F" w:rsidP="00B3312F">
      <w:pPr>
        <w:spacing w:after="0" w:line="240" w:lineRule="auto"/>
        <w:jc w:val="both"/>
        <w:rPr>
          <w:sz w:val="32"/>
          <w:szCs w:val="32"/>
        </w:rPr>
      </w:pPr>
      <w:r w:rsidRPr="00B3312F">
        <w:rPr>
          <w:sz w:val="32"/>
          <w:szCs w:val="32"/>
        </w:rPr>
        <w:t xml:space="preserve">SARS-CoV-2 is a novel </w:t>
      </w:r>
      <w:proofErr w:type="spellStart"/>
      <w:r w:rsidRPr="00B3312F">
        <w:rPr>
          <w:i/>
          <w:iCs/>
          <w:sz w:val="32"/>
          <w:szCs w:val="32"/>
        </w:rPr>
        <w:t>Betacoronavirus</w:t>
      </w:r>
      <w:proofErr w:type="spellEnd"/>
      <w:r w:rsidRPr="00B3312F">
        <w:rPr>
          <w:sz w:val="32"/>
          <w:szCs w:val="32"/>
        </w:rPr>
        <w:t xml:space="preserve"> belonging to the </w:t>
      </w:r>
      <w:proofErr w:type="spellStart"/>
      <w:r w:rsidRPr="00B3312F">
        <w:rPr>
          <w:i/>
          <w:iCs/>
          <w:sz w:val="32"/>
          <w:szCs w:val="32"/>
        </w:rPr>
        <w:t>Coronaviridae</w:t>
      </w:r>
      <w:proofErr w:type="spellEnd"/>
      <w:r w:rsidRPr="00B3312F">
        <w:rPr>
          <w:sz w:val="32"/>
          <w:szCs w:val="32"/>
        </w:rPr>
        <w:t xml:space="preserve"> family that infects human cells through interaction with a transmembrane protein conserved among mammals: the Angiotensin-converting enzyme II (ACE2). The dynamics and specificity of the SARS-CoV-2: ACE2 interaction make ACE2 the leading candidate to develop a host membrane receptor biosensor. Due to the high transmission rate and fast mutation capacity of this zoonotic virus, affordable and widely deployable biosensor technologies are of utmost importance for effective pandemic preparedness and response to future coronavirus outbreaks. The laser-induced graphene (LIG) is a simple one-step, direct-write graphene electrode fabrication method that emerges as a label-free, ease-to-produce, and affordable alternative for biosensor production. Herein, we develop a capacitive hACE2 biosensor for intact SARS-CoV-2 detection in saliva. Laser-induced graphene (LIG) electrodes were modified with platinum nanoparticles. The quality control of LIG electrodes was performed using cyclic voltammetry. Truncated hACE2 was used as a biorecognition element and attached to the electrode surface by streptavidin-biotin coupling. Biolayer interferometry was used for qualitative interaction screening of hACE2 with UV-attenuated virions. Electrochemical Impedance Spectroscopy (EIS) was used for signal transduction. Truncated hACE2 binds SARS-CoV-2 wild type and its variants with greater avidity than human coronavirus (Common cold virus). The limit of detection (</w:t>
      </w:r>
      <w:proofErr w:type="spellStart"/>
      <w:r w:rsidRPr="00B3312F">
        <w:rPr>
          <w:sz w:val="32"/>
          <w:szCs w:val="32"/>
        </w:rPr>
        <w:t>LoD</w:t>
      </w:r>
      <w:proofErr w:type="spellEnd"/>
      <w:r w:rsidRPr="00B3312F">
        <w:rPr>
          <w:sz w:val="32"/>
          <w:szCs w:val="32"/>
        </w:rPr>
        <w:t xml:space="preserve">) is estimated to be 2,960 copies </w:t>
      </w:r>
      <w:proofErr w:type="gramStart"/>
      <w:r w:rsidRPr="00B3312F">
        <w:rPr>
          <w:sz w:val="32"/>
          <w:szCs w:val="32"/>
        </w:rPr>
        <w:t>ml</w:t>
      </w:r>
      <w:r w:rsidRPr="00B3312F">
        <w:rPr>
          <w:sz w:val="32"/>
          <w:szCs w:val="32"/>
          <w:vertAlign w:val="superscript"/>
        </w:rPr>
        <w:t>-1</w:t>
      </w:r>
      <w:proofErr w:type="gramEnd"/>
      <w:r w:rsidRPr="00B3312F">
        <w:rPr>
          <w:sz w:val="32"/>
          <w:szCs w:val="32"/>
        </w:rPr>
        <w:t xml:space="preserve">. The detection process usually takes less than 30 minutes. The strength of these features makes the hACE2 biosensor a potentially </w:t>
      </w:r>
      <w:r>
        <w:rPr>
          <w:sz w:val="32"/>
          <w:szCs w:val="32"/>
        </w:rPr>
        <w:t>affordable</w:t>
      </w:r>
      <w:r w:rsidRPr="00B3312F">
        <w:rPr>
          <w:sz w:val="32"/>
          <w:szCs w:val="32"/>
        </w:rPr>
        <w:t xml:space="preserve"> approach to screening SARS-CoV-2 in non-clinical settings with high demand for rapid testing (for example, schools, airports).</w:t>
      </w:r>
    </w:p>
    <w:p w14:paraId="2B171E49" w14:textId="30F18E6B" w:rsidR="00B3312F" w:rsidRDefault="00B3312F" w:rsidP="00C91F6A">
      <w:pPr>
        <w:spacing w:after="0" w:line="240" w:lineRule="auto"/>
        <w:rPr>
          <w:sz w:val="32"/>
          <w:szCs w:val="32"/>
        </w:rPr>
      </w:pPr>
    </w:p>
    <w:p w14:paraId="3DF165AE" w14:textId="2302ACC9" w:rsidR="00B3312F" w:rsidRDefault="000F5A4D" w:rsidP="00C91F6A">
      <w:pPr>
        <w:spacing w:after="0" w:line="240" w:lineRule="auto"/>
        <w:rPr>
          <w:sz w:val="24"/>
          <w:szCs w:val="24"/>
        </w:rPr>
      </w:pPr>
      <w:r w:rsidRPr="000F5A4D">
        <w:rPr>
          <w:b/>
          <w:bCs/>
          <w:noProof/>
          <w:sz w:val="24"/>
          <w:szCs w:val="24"/>
        </w:rPr>
        <w:drawing>
          <wp:anchor distT="0" distB="0" distL="114300" distR="114300" simplePos="0" relativeHeight="251659264" behindDoc="0" locked="0" layoutInCell="1" allowOverlap="1" wp14:anchorId="7E14C6D1" wp14:editId="00138779">
            <wp:simplePos x="0" y="0"/>
            <wp:positionH relativeFrom="margin">
              <wp:posOffset>7210425</wp:posOffset>
            </wp:positionH>
            <wp:positionV relativeFrom="margin">
              <wp:posOffset>8720263</wp:posOffset>
            </wp:positionV>
            <wp:extent cx="1998345" cy="2668270"/>
            <wp:effectExtent l="0" t="0" r="0" b="0"/>
            <wp:wrapSquare wrapText="bothSides"/>
            <wp:docPr id="1" name="Picture 1" descr="A person with a stethoscope around the ne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stethoscope around the neck&#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998345" cy="2668270"/>
                    </a:xfrm>
                    <a:prstGeom prst="rect">
                      <a:avLst/>
                    </a:prstGeom>
                  </pic:spPr>
                </pic:pic>
              </a:graphicData>
            </a:graphic>
            <wp14:sizeRelH relativeFrom="margin">
              <wp14:pctWidth>0</wp14:pctWidth>
            </wp14:sizeRelH>
            <wp14:sizeRelV relativeFrom="margin">
              <wp14:pctHeight>0</wp14:pctHeight>
            </wp14:sizeRelV>
          </wp:anchor>
        </w:drawing>
      </w:r>
    </w:p>
    <w:p w14:paraId="667CBE84" w14:textId="7DFE6201" w:rsidR="00C6005C" w:rsidRPr="00C6005C" w:rsidRDefault="00C6005C" w:rsidP="000F5A4D">
      <w:pPr>
        <w:spacing w:after="0" w:line="240" w:lineRule="auto"/>
        <w:jc w:val="both"/>
        <w:rPr>
          <w:sz w:val="32"/>
          <w:szCs w:val="32"/>
        </w:rPr>
      </w:pPr>
      <w:r w:rsidRPr="00C6005C">
        <w:rPr>
          <w:b/>
          <w:bCs/>
          <w:sz w:val="32"/>
          <w:szCs w:val="32"/>
        </w:rPr>
        <w:t>Dr. Geisianny Moreira</w:t>
      </w:r>
      <w:r w:rsidRPr="00C6005C">
        <w:rPr>
          <w:sz w:val="32"/>
          <w:szCs w:val="32"/>
        </w:rPr>
        <w:t xml:space="preserve"> earned her Ph.D. in Microbial Biology from the University of Brasilia, Brazil</w:t>
      </w:r>
      <w:r>
        <w:rPr>
          <w:sz w:val="32"/>
          <w:szCs w:val="32"/>
        </w:rPr>
        <w:t xml:space="preserve"> in 2019</w:t>
      </w:r>
      <w:r w:rsidRPr="00C6005C">
        <w:rPr>
          <w:sz w:val="32"/>
          <w:szCs w:val="32"/>
        </w:rPr>
        <w:t>.</w:t>
      </w:r>
      <w:r>
        <w:rPr>
          <w:sz w:val="32"/>
          <w:szCs w:val="32"/>
        </w:rPr>
        <w:t xml:space="preserve"> </w:t>
      </w:r>
      <w:r w:rsidR="00FA59B8" w:rsidRPr="00FA59B8">
        <w:rPr>
          <w:sz w:val="32"/>
          <w:szCs w:val="32"/>
        </w:rPr>
        <w:t>Her graduate research centered around the investigation of how anthropogenic changes on vegetation may to affect</w:t>
      </w:r>
      <w:r w:rsidR="00FA59B8">
        <w:rPr>
          <w:sz w:val="32"/>
          <w:szCs w:val="32"/>
        </w:rPr>
        <w:t xml:space="preserve"> the</w:t>
      </w:r>
      <w:r w:rsidR="00FA59B8" w:rsidRPr="00FA59B8">
        <w:rPr>
          <w:sz w:val="32"/>
          <w:szCs w:val="32"/>
        </w:rPr>
        <w:t xml:space="preserve"> soil microbiome.</w:t>
      </w:r>
      <w:r w:rsidRPr="00C6005C">
        <w:rPr>
          <w:sz w:val="32"/>
          <w:szCs w:val="32"/>
        </w:rPr>
        <w:t xml:space="preserve"> </w:t>
      </w:r>
      <w:r>
        <w:rPr>
          <w:sz w:val="32"/>
          <w:szCs w:val="32"/>
        </w:rPr>
        <w:t xml:space="preserve">She </w:t>
      </w:r>
      <w:r w:rsidRPr="00C6005C">
        <w:rPr>
          <w:sz w:val="32"/>
          <w:szCs w:val="32"/>
        </w:rPr>
        <w:t>has research expertise in Molecular Biology, Classical and Applied Microbiology,</w:t>
      </w:r>
      <w:r w:rsidR="00C001B0">
        <w:rPr>
          <w:sz w:val="32"/>
          <w:szCs w:val="32"/>
        </w:rPr>
        <w:t xml:space="preserve"> Biotechnology</w:t>
      </w:r>
      <w:r w:rsidRPr="00C6005C">
        <w:rPr>
          <w:sz w:val="32"/>
          <w:szCs w:val="32"/>
        </w:rPr>
        <w:t xml:space="preserve"> and Microbial Ecology. </w:t>
      </w:r>
      <w:r w:rsidR="001009A5">
        <w:rPr>
          <w:sz w:val="32"/>
          <w:szCs w:val="32"/>
        </w:rPr>
        <w:t>Her research interest</w:t>
      </w:r>
      <w:r w:rsidRPr="00C6005C">
        <w:rPr>
          <w:sz w:val="32"/>
          <w:szCs w:val="32"/>
        </w:rPr>
        <w:t xml:space="preserve"> is in understanding the interrelationships between microorganism-microorganism, microorganism-environment, microorganism-other living beings</w:t>
      </w:r>
      <w:r w:rsidR="001009A5">
        <w:rPr>
          <w:sz w:val="32"/>
          <w:szCs w:val="32"/>
        </w:rPr>
        <w:t>, and biomolecules interactions</w:t>
      </w:r>
      <w:r w:rsidRPr="00C6005C">
        <w:rPr>
          <w:sz w:val="32"/>
          <w:szCs w:val="32"/>
        </w:rPr>
        <w:t>.</w:t>
      </w:r>
      <w:r w:rsidR="001009A5">
        <w:rPr>
          <w:sz w:val="32"/>
          <w:szCs w:val="32"/>
        </w:rPr>
        <w:t xml:space="preserve"> As a postdoctoral researcher at EEES department</w:t>
      </w:r>
      <w:r w:rsidRPr="00C6005C">
        <w:rPr>
          <w:sz w:val="32"/>
          <w:szCs w:val="32"/>
        </w:rPr>
        <w:t xml:space="preserve">, </w:t>
      </w:r>
      <w:r w:rsidR="001009A5">
        <w:rPr>
          <w:sz w:val="32"/>
          <w:szCs w:val="32"/>
        </w:rPr>
        <w:t>her</w:t>
      </w:r>
      <w:r w:rsidRPr="00C6005C">
        <w:rPr>
          <w:sz w:val="32"/>
          <w:szCs w:val="32"/>
        </w:rPr>
        <w:t xml:space="preserve"> research focuses on elucidating the interactions between the Spike protein and its biorecognition elements for the development of a low-cost biosensor multiplex platform for S</w:t>
      </w:r>
      <w:r w:rsidR="001009A5">
        <w:rPr>
          <w:sz w:val="32"/>
          <w:szCs w:val="32"/>
        </w:rPr>
        <w:t>ARS</w:t>
      </w:r>
      <w:r w:rsidRPr="00C6005C">
        <w:rPr>
          <w:sz w:val="32"/>
          <w:szCs w:val="32"/>
        </w:rPr>
        <w:t>-Co</w:t>
      </w:r>
      <w:r w:rsidR="001009A5">
        <w:rPr>
          <w:sz w:val="32"/>
          <w:szCs w:val="32"/>
        </w:rPr>
        <w:t>V</w:t>
      </w:r>
      <w:r w:rsidRPr="00C6005C">
        <w:rPr>
          <w:sz w:val="32"/>
          <w:szCs w:val="32"/>
        </w:rPr>
        <w:t>-2 detection</w:t>
      </w:r>
      <w:r w:rsidR="001009A5">
        <w:rPr>
          <w:sz w:val="32"/>
          <w:szCs w:val="32"/>
        </w:rPr>
        <w:t xml:space="preserve"> in saliva</w:t>
      </w:r>
      <w:r w:rsidRPr="00C6005C">
        <w:rPr>
          <w:sz w:val="32"/>
          <w:szCs w:val="32"/>
        </w:rPr>
        <w:t>.</w:t>
      </w:r>
    </w:p>
    <w:p w14:paraId="20EC1F5E" w14:textId="280B14AF" w:rsidR="00C6005C" w:rsidRPr="00C6005C" w:rsidRDefault="00C6005C" w:rsidP="00C91F6A">
      <w:pPr>
        <w:spacing w:after="0" w:line="240" w:lineRule="auto"/>
        <w:rPr>
          <w:sz w:val="32"/>
          <w:szCs w:val="32"/>
        </w:rPr>
      </w:pPr>
    </w:p>
    <w:p w14:paraId="543A29DE" w14:textId="0B1794A7" w:rsidR="00C91F6A" w:rsidRPr="00C91F6A" w:rsidRDefault="00C91F6A" w:rsidP="00C91F6A">
      <w:pPr>
        <w:spacing w:after="0" w:line="240" w:lineRule="auto"/>
        <w:rPr>
          <w:b/>
          <w:bCs/>
          <w:sz w:val="24"/>
          <w:szCs w:val="24"/>
        </w:rPr>
      </w:pPr>
    </w:p>
    <w:p w14:paraId="56651F6F" w14:textId="77777777" w:rsidR="00C91F6A" w:rsidRPr="00C91F6A" w:rsidRDefault="00C91F6A" w:rsidP="00C91F6A">
      <w:pPr>
        <w:spacing w:after="0" w:line="240" w:lineRule="auto"/>
        <w:rPr>
          <w:b/>
          <w:bCs/>
          <w:sz w:val="24"/>
          <w:szCs w:val="24"/>
        </w:rPr>
      </w:pPr>
    </w:p>
    <w:p w14:paraId="157E9396" w14:textId="77777777" w:rsidR="006942E2" w:rsidRDefault="006942E2" w:rsidP="00393BC2">
      <w:pPr>
        <w:spacing w:after="0" w:line="240" w:lineRule="auto"/>
        <w:rPr>
          <w:rFonts w:ascii="Arial" w:hAnsi="Arial" w:cs="Arial"/>
          <w:b/>
          <w:color w:val="FF0000"/>
          <w:sz w:val="32"/>
          <w:szCs w:val="32"/>
        </w:rPr>
      </w:pPr>
    </w:p>
    <w:p w14:paraId="3632191F" w14:textId="7A746855" w:rsidR="00D131DA" w:rsidRPr="00A0340D" w:rsidRDefault="00D131DA" w:rsidP="00D131DA">
      <w:pPr>
        <w:spacing w:after="0" w:line="240" w:lineRule="auto"/>
        <w:jc w:val="center"/>
        <w:rPr>
          <w:rFonts w:ascii="Arial" w:hAnsi="Arial" w:cs="Arial"/>
          <w:b/>
          <w:color w:val="FF0000"/>
          <w:sz w:val="32"/>
          <w:szCs w:val="32"/>
        </w:rPr>
      </w:pPr>
      <w:r w:rsidRPr="00A0340D">
        <w:rPr>
          <w:rFonts w:ascii="Arial" w:hAnsi="Arial" w:cs="Arial"/>
          <w:b/>
          <w:color w:val="FF0000"/>
          <w:sz w:val="32"/>
          <w:szCs w:val="32"/>
        </w:rPr>
        <w:t>2:30 PM</w:t>
      </w:r>
    </w:p>
    <w:p w14:paraId="6C9EE8FE" w14:textId="7A6122F1" w:rsidR="00D131DA" w:rsidRPr="00A0340D" w:rsidRDefault="00D131DA" w:rsidP="00D131DA">
      <w:pPr>
        <w:spacing w:after="0" w:line="240" w:lineRule="auto"/>
        <w:jc w:val="center"/>
        <w:rPr>
          <w:rFonts w:ascii="Arial" w:hAnsi="Arial" w:cs="Arial"/>
          <w:b/>
          <w:sz w:val="32"/>
          <w:szCs w:val="32"/>
        </w:rPr>
      </w:pPr>
      <w:r w:rsidRPr="00A0340D">
        <w:rPr>
          <w:rFonts w:ascii="Arial" w:hAnsi="Arial" w:cs="Arial"/>
          <w:b/>
          <w:sz w:val="32"/>
          <w:szCs w:val="32"/>
        </w:rPr>
        <w:t xml:space="preserve">Friday, </w:t>
      </w:r>
      <w:r w:rsidR="00A0340D">
        <w:rPr>
          <w:rFonts w:ascii="Arial" w:hAnsi="Arial" w:cs="Arial"/>
          <w:b/>
          <w:sz w:val="32"/>
          <w:szCs w:val="32"/>
        </w:rPr>
        <w:t xml:space="preserve">April </w:t>
      </w:r>
      <w:r w:rsidR="001009A5">
        <w:rPr>
          <w:rFonts w:ascii="Arial" w:hAnsi="Arial" w:cs="Arial"/>
          <w:b/>
          <w:sz w:val="32"/>
          <w:szCs w:val="32"/>
        </w:rPr>
        <w:t>15</w:t>
      </w:r>
      <w:r w:rsidR="00A0340D">
        <w:rPr>
          <w:rFonts w:ascii="Arial" w:hAnsi="Arial" w:cs="Arial"/>
          <w:b/>
          <w:sz w:val="32"/>
          <w:szCs w:val="32"/>
        </w:rPr>
        <w:t>,</w:t>
      </w:r>
      <w:r w:rsidRPr="00A0340D">
        <w:rPr>
          <w:rFonts w:ascii="Arial" w:hAnsi="Arial" w:cs="Arial"/>
          <w:b/>
          <w:sz w:val="32"/>
          <w:szCs w:val="32"/>
        </w:rPr>
        <w:t xml:space="preserve"> 202</w:t>
      </w:r>
      <w:r w:rsidR="00C91F6A">
        <w:rPr>
          <w:rFonts w:ascii="Arial" w:hAnsi="Arial" w:cs="Arial"/>
          <w:b/>
          <w:sz w:val="32"/>
          <w:szCs w:val="32"/>
        </w:rPr>
        <w:t>2</w:t>
      </w:r>
    </w:p>
    <w:p w14:paraId="774D9199" w14:textId="3AA1D116" w:rsidR="00D24DBF" w:rsidRPr="00A0340D" w:rsidRDefault="00A0340D" w:rsidP="00D131DA">
      <w:pPr>
        <w:spacing w:after="0" w:line="240" w:lineRule="auto"/>
        <w:jc w:val="center"/>
        <w:rPr>
          <w:rFonts w:ascii="Arial" w:hAnsi="Arial" w:cs="Arial"/>
          <w:b/>
          <w:sz w:val="32"/>
          <w:szCs w:val="32"/>
        </w:rPr>
      </w:pPr>
      <w:r w:rsidRPr="00A0340D">
        <w:rPr>
          <w:rFonts w:ascii="Arial" w:hAnsi="Arial" w:cs="Arial"/>
          <w:b/>
          <w:sz w:val="32"/>
          <w:szCs w:val="32"/>
        </w:rPr>
        <w:t>Brackett Hall 100</w:t>
      </w:r>
    </w:p>
    <w:p w14:paraId="3AFA985F" w14:textId="7F2D54FB" w:rsidR="00D131DA" w:rsidRPr="00A0340D" w:rsidRDefault="00D131DA" w:rsidP="00D131DA">
      <w:pPr>
        <w:spacing w:after="0" w:line="240" w:lineRule="auto"/>
        <w:jc w:val="center"/>
        <w:rPr>
          <w:rFonts w:ascii="Arial" w:hAnsi="Arial" w:cs="Arial"/>
          <w:b/>
          <w:sz w:val="28"/>
          <w:szCs w:val="28"/>
        </w:rPr>
      </w:pPr>
    </w:p>
    <w:p w14:paraId="3AB453BF" w14:textId="0C87FB49" w:rsidR="00D131DA" w:rsidRPr="000F20BB" w:rsidRDefault="00D24DBF" w:rsidP="00D131DA">
      <w:pPr>
        <w:spacing w:after="0" w:line="240" w:lineRule="auto"/>
        <w:jc w:val="center"/>
        <w:rPr>
          <w:rFonts w:ascii="Arial" w:hAnsi="Arial" w:cs="Arial"/>
          <w:b/>
          <w:sz w:val="24"/>
          <w:szCs w:val="24"/>
        </w:rPr>
      </w:pPr>
      <w:r w:rsidRPr="000F20BB">
        <w:rPr>
          <w:rFonts w:ascii="Arial" w:hAnsi="Arial" w:cs="Arial"/>
          <w:b/>
          <w:sz w:val="24"/>
          <w:szCs w:val="24"/>
        </w:rPr>
        <w:t>Also available o</w:t>
      </w:r>
      <w:r w:rsidR="00D131DA" w:rsidRPr="000F20BB">
        <w:rPr>
          <w:rFonts w:ascii="Arial" w:hAnsi="Arial" w:cs="Arial"/>
          <w:b/>
          <w:sz w:val="24"/>
          <w:szCs w:val="24"/>
        </w:rPr>
        <w:t>nline via Zoom</w:t>
      </w:r>
      <w:r w:rsidRPr="000F20BB">
        <w:rPr>
          <w:rFonts w:ascii="Arial" w:hAnsi="Arial" w:cs="Arial"/>
          <w:b/>
          <w:sz w:val="24"/>
          <w:szCs w:val="24"/>
        </w:rPr>
        <w:t>:</w:t>
      </w:r>
    </w:p>
    <w:p w14:paraId="46324BAA" w14:textId="5AE65E66" w:rsidR="00D131DA" w:rsidRPr="000F20BB" w:rsidRDefault="00AA2E0D" w:rsidP="00D131DA">
      <w:pPr>
        <w:spacing w:after="0" w:line="240" w:lineRule="auto"/>
        <w:jc w:val="center"/>
        <w:rPr>
          <w:rFonts w:ascii="Arial" w:hAnsi="Arial" w:cs="Arial"/>
          <w:sz w:val="24"/>
          <w:szCs w:val="24"/>
        </w:rPr>
      </w:pPr>
      <w:hyperlink r:id="rId6" w:history="1">
        <w:r w:rsidR="00D131DA" w:rsidRPr="000F20BB">
          <w:rPr>
            <w:rStyle w:val="Hyperlink"/>
            <w:rFonts w:ascii="Arial" w:hAnsi="Arial" w:cs="Arial"/>
            <w:sz w:val="24"/>
            <w:szCs w:val="24"/>
          </w:rPr>
          <w:t>https://clemson.zoom.us/j/5783910968</w:t>
        </w:r>
      </w:hyperlink>
      <w:r w:rsidR="00D131DA" w:rsidRPr="000F20BB">
        <w:rPr>
          <w:rFonts w:ascii="Arial" w:hAnsi="Arial" w:cs="Arial"/>
          <w:sz w:val="24"/>
          <w:szCs w:val="24"/>
        </w:rPr>
        <w:t xml:space="preserve"> </w:t>
      </w:r>
    </w:p>
    <w:p w14:paraId="25FBC82B" w14:textId="7B358502" w:rsidR="00894F6F" w:rsidRPr="00D131DA" w:rsidRDefault="00894F6F" w:rsidP="00D131DA">
      <w:pPr>
        <w:spacing w:after="0" w:line="240" w:lineRule="auto"/>
        <w:jc w:val="center"/>
        <w:rPr>
          <w:rFonts w:ascii="Arial" w:hAnsi="Arial" w:cs="Arial"/>
          <w:sz w:val="28"/>
          <w:szCs w:val="28"/>
        </w:rPr>
      </w:pPr>
    </w:p>
    <w:p w14:paraId="4BDD4F92" w14:textId="77777777" w:rsidR="00C91F6A" w:rsidRDefault="000F20BB" w:rsidP="000F20BB">
      <w:pPr>
        <w:jc w:val="center"/>
        <w:rPr>
          <w:rFonts w:ascii="Arial" w:hAnsi="Arial" w:cs="Arial"/>
          <w:b/>
          <w:bCs/>
          <w:i/>
          <w:iCs/>
          <w:color w:val="F66733"/>
        </w:rPr>
      </w:pPr>
      <w:r>
        <w:rPr>
          <w:rFonts w:ascii="Arial" w:hAnsi="Arial" w:cs="Arial"/>
          <w:b/>
          <w:bCs/>
          <w:i/>
          <w:iCs/>
          <w:color w:val="F66733"/>
        </w:rPr>
        <w:t xml:space="preserve">In-person attendance is mandatory for graduate students enrolled in EES 8610, EES 9610, and GEOL 8510.  </w:t>
      </w:r>
    </w:p>
    <w:p w14:paraId="351EDB16" w14:textId="4720AEC3" w:rsidR="000F20BB" w:rsidRDefault="000F20BB" w:rsidP="000F20BB">
      <w:pPr>
        <w:jc w:val="center"/>
        <w:rPr>
          <w:rFonts w:ascii="Arial" w:hAnsi="Arial" w:cs="Arial"/>
          <w:b/>
          <w:bCs/>
          <w:i/>
          <w:iCs/>
          <w:color w:val="F66733"/>
        </w:rPr>
      </w:pPr>
      <w:r>
        <w:rPr>
          <w:rFonts w:ascii="Arial" w:hAnsi="Arial" w:cs="Arial"/>
          <w:b/>
          <w:bCs/>
          <w:i/>
          <w:iCs/>
          <w:color w:val="F66733"/>
        </w:rPr>
        <w:t>You can join online via Zoom only if you have tested positive for COVID-19 and requested an absence or have obtained prior approval for another valid reason.</w:t>
      </w:r>
    </w:p>
    <w:sectPr w:rsidR="000F20BB" w:rsidSect="00771A15">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637E8"/>
    <w:rsid w:val="000C6D8B"/>
    <w:rsid w:val="000F1AE0"/>
    <w:rsid w:val="000F20BB"/>
    <w:rsid w:val="000F5A4D"/>
    <w:rsid w:val="001009A5"/>
    <w:rsid w:val="00204E8D"/>
    <w:rsid w:val="002C71C0"/>
    <w:rsid w:val="00332A21"/>
    <w:rsid w:val="00374549"/>
    <w:rsid w:val="00381269"/>
    <w:rsid w:val="00393BC2"/>
    <w:rsid w:val="003957F5"/>
    <w:rsid w:val="003B04AB"/>
    <w:rsid w:val="003E208E"/>
    <w:rsid w:val="00466382"/>
    <w:rsid w:val="00481CE5"/>
    <w:rsid w:val="0048348E"/>
    <w:rsid w:val="005579F5"/>
    <w:rsid w:val="005B6A8D"/>
    <w:rsid w:val="005D55C0"/>
    <w:rsid w:val="00641B7C"/>
    <w:rsid w:val="006942E2"/>
    <w:rsid w:val="006C1205"/>
    <w:rsid w:val="006E04FF"/>
    <w:rsid w:val="006F0802"/>
    <w:rsid w:val="006F34BA"/>
    <w:rsid w:val="0070375C"/>
    <w:rsid w:val="00732C5F"/>
    <w:rsid w:val="00771A15"/>
    <w:rsid w:val="00784A4C"/>
    <w:rsid w:val="007A69E3"/>
    <w:rsid w:val="007C5031"/>
    <w:rsid w:val="007F62EB"/>
    <w:rsid w:val="00815ECE"/>
    <w:rsid w:val="00894F6F"/>
    <w:rsid w:val="00966DE8"/>
    <w:rsid w:val="00A0340D"/>
    <w:rsid w:val="00A47E20"/>
    <w:rsid w:val="00A8661B"/>
    <w:rsid w:val="00AA2E0D"/>
    <w:rsid w:val="00AC6C8A"/>
    <w:rsid w:val="00B151BB"/>
    <w:rsid w:val="00B3312F"/>
    <w:rsid w:val="00B43625"/>
    <w:rsid w:val="00B57EA9"/>
    <w:rsid w:val="00B64632"/>
    <w:rsid w:val="00B7664C"/>
    <w:rsid w:val="00BD1849"/>
    <w:rsid w:val="00BF017F"/>
    <w:rsid w:val="00C001B0"/>
    <w:rsid w:val="00C211BD"/>
    <w:rsid w:val="00C4129B"/>
    <w:rsid w:val="00C6005C"/>
    <w:rsid w:val="00C76067"/>
    <w:rsid w:val="00C91F6A"/>
    <w:rsid w:val="00C92576"/>
    <w:rsid w:val="00CE4C51"/>
    <w:rsid w:val="00D131DA"/>
    <w:rsid w:val="00D24DBF"/>
    <w:rsid w:val="00D572F8"/>
    <w:rsid w:val="00D94BB2"/>
    <w:rsid w:val="00EB2BE4"/>
    <w:rsid w:val="00ED0EF7"/>
    <w:rsid w:val="00F0380C"/>
    <w:rsid w:val="00F80B77"/>
    <w:rsid w:val="00FA59B8"/>
    <w:rsid w:val="00FC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73691693">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2022-04-14T14:22:00Z</cp:lastPrinted>
  <dcterms:created xsi:type="dcterms:W3CDTF">2022-04-14T14:23:00Z</dcterms:created>
  <dcterms:modified xsi:type="dcterms:W3CDTF">2022-04-14T14:23:00Z</dcterms:modified>
</cp:coreProperties>
</file>