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CD91" w14:textId="4238FB24" w:rsidR="00CE4C51" w:rsidRPr="00EC5C4C" w:rsidRDefault="00D131DA" w:rsidP="00EC5C4C">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78954330">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077388A8" w14:textId="5DACB79F" w:rsidR="006C1205" w:rsidRPr="00EC5C4C" w:rsidRDefault="00D131DA" w:rsidP="00EC5C4C">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48851B63" w14:textId="4C3BB5E2" w:rsidR="00B46E48" w:rsidRPr="00D131DA" w:rsidRDefault="00B46E48" w:rsidP="00D131DA">
      <w:pPr>
        <w:spacing w:after="0" w:line="240" w:lineRule="auto"/>
        <w:jc w:val="center"/>
        <w:rPr>
          <w:rFonts w:ascii="Arial" w:hAnsi="Arial" w:cs="Arial"/>
          <w:bCs/>
          <w:sz w:val="28"/>
          <w:szCs w:val="28"/>
        </w:rPr>
      </w:pPr>
    </w:p>
    <w:p w14:paraId="44FC5AEC" w14:textId="3EB1BA15" w:rsidR="00461DE9" w:rsidRPr="00461DE9" w:rsidRDefault="00461DE9" w:rsidP="00461DE9">
      <w:pPr>
        <w:spacing w:after="0" w:line="240" w:lineRule="auto"/>
        <w:jc w:val="center"/>
        <w:rPr>
          <w:rFonts w:ascii="Arial" w:hAnsi="Arial" w:cs="Arial"/>
          <w:b/>
          <w:bCs/>
          <w:sz w:val="44"/>
          <w:szCs w:val="44"/>
        </w:rPr>
      </w:pPr>
      <w:r w:rsidRPr="00461DE9">
        <w:rPr>
          <w:rFonts w:ascii="Arial" w:hAnsi="Arial" w:cs="Arial"/>
          <w:b/>
          <w:bCs/>
          <w:sz w:val="44"/>
          <w:szCs w:val="44"/>
        </w:rPr>
        <w:t>Biomining – Critical Minerals and Materials Recovery Using Microorganisms</w:t>
      </w:r>
    </w:p>
    <w:p w14:paraId="5788E32B" w14:textId="37AD2FBB" w:rsidR="00EC0D71" w:rsidRPr="00EC0D71" w:rsidRDefault="00EC0D71" w:rsidP="00EC0D71">
      <w:pPr>
        <w:spacing w:after="0" w:line="240" w:lineRule="auto"/>
        <w:jc w:val="center"/>
        <w:rPr>
          <w:rFonts w:ascii="Arial" w:hAnsi="Arial" w:cs="Arial"/>
          <w:b/>
          <w:bCs/>
          <w:sz w:val="44"/>
          <w:szCs w:val="44"/>
        </w:rPr>
      </w:pPr>
    </w:p>
    <w:p w14:paraId="09E47DF2" w14:textId="490F9556" w:rsidR="006C2150" w:rsidRPr="006C2150" w:rsidRDefault="006C2150" w:rsidP="006C2150">
      <w:pPr>
        <w:spacing w:after="0" w:line="240" w:lineRule="auto"/>
        <w:jc w:val="center"/>
        <w:rPr>
          <w:rFonts w:ascii="Arial" w:hAnsi="Arial" w:cs="Arial"/>
          <w:b/>
          <w:bCs/>
          <w:color w:val="000000" w:themeColor="text1"/>
          <w:sz w:val="32"/>
          <w:szCs w:val="32"/>
        </w:rPr>
      </w:pPr>
      <w:r w:rsidRPr="006C2150">
        <w:rPr>
          <w:rFonts w:ascii="Arial" w:hAnsi="Arial" w:cs="Arial"/>
          <w:b/>
          <w:bCs/>
          <w:color w:val="000000" w:themeColor="text1"/>
          <w:sz w:val="32"/>
          <w:szCs w:val="32"/>
        </w:rPr>
        <w:t xml:space="preserve">Robin L. </w:t>
      </w:r>
      <w:proofErr w:type="spellStart"/>
      <w:r w:rsidRPr="006C2150">
        <w:rPr>
          <w:rFonts w:ascii="Arial" w:hAnsi="Arial" w:cs="Arial"/>
          <w:b/>
          <w:bCs/>
          <w:color w:val="000000" w:themeColor="text1"/>
          <w:sz w:val="32"/>
          <w:szCs w:val="32"/>
        </w:rPr>
        <w:t>Brigmon</w:t>
      </w:r>
      <w:proofErr w:type="spellEnd"/>
    </w:p>
    <w:p w14:paraId="47C55B61" w14:textId="074FB71C" w:rsidR="00EC0D71" w:rsidRPr="00E1197A" w:rsidRDefault="006C2150" w:rsidP="00E1197A">
      <w:pPr>
        <w:spacing w:after="0" w:line="240" w:lineRule="auto"/>
        <w:jc w:val="center"/>
        <w:rPr>
          <w:rFonts w:ascii="Arial" w:hAnsi="Arial" w:cs="Arial"/>
          <w:bCs/>
          <w:color w:val="000000" w:themeColor="text1"/>
          <w:sz w:val="32"/>
          <w:szCs w:val="32"/>
        </w:rPr>
      </w:pPr>
      <w:r>
        <w:rPr>
          <w:rFonts w:ascii="Arial" w:hAnsi="Arial" w:cs="Arial"/>
          <w:bCs/>
          <w:color w:val="000000" w:themeColor="text1"/>
          <w:sz w:val="32"/>
          <w:szCs w:val="32"/>
        </w:rPr>
        <w:t>Savannah River National Laboratory</w:t>
      </w:r>
    </w:p>
    <w:p w14:paraId="11B9D610" w14:textId="0658D733" w:rsidR="007B2A50" w:rsidRDefault="007B2A50" w:rsidP="007B2A50">
      <w:pPr>
        <w:spacing w:after="0" w:line="240" w:lineRule="auto"/>
        <w:rPr>
          <w:rFonts w:ascii="Arial" w:hAnsi="Arial" w:cs="Arial"/>
          <w:bCs/>
          <w:color w:val="000000" w:themeColor="text1"/>
          <w:sz w:val="32"/>
          <w:szCs w:val="32"/>
        </w:rPr>
      </w:pPr>
    </w:p>
    <w:p w14:paraId="1E1B416E" w14:textId="07ACFEE6" w:rsidR="002630BF" w:rsidRPr="002630BF" w:rsidRDefault="002630BF" w:rsidP="002630BF">
      <w:pPr>
        <w:spacing w:after="0" w:line="240" w:lineRule="auto"/>
        <w:rPr>
          <w:rFonts w:ascii="Arial" w:hAnsi="Arial" w:cs="Arial"/>
          <w:bCs/>
          <w:color w:val="000000" w:themeColor="text1"/>
          <w:sz w:val="28"/>
          <w:szCs w:val="28"/>
        </w:rPr>
      </w:pPr>
      <w:r w:rsidRPr="002630BF">
        <w:rPr>
          <w:rFonts w:ascii="Arial" w:hAnsi="Arial" w:cs="Arial"/>
          <w:bCs/>
          <w:color w:val="000000" w:themeColor="text1"/>
          <w:sz w:val="28"/>
          <w:szCs w:val="28"/>
        </w:rPr>
        <w:t xml:space="preserve">Rare earth elements (REEs) are an essential part of many high-tech devices, thus of critical and strategic importance. Currently, the major mining approach of REEs is  and creates large waste streams.  The objective of this project is to develop cost-effective, environmentally friendly technologies for </w:t>
      </w:r>
      <w:proofErr w:type="spellStart"/>
      <w:r w:rsidRPr="002630BF">
        <w:rPr>
          <w:rFonts w:ascii="Arial" w:hAnsi="Arial" w:cs="Arial"/>
          <w:bCs/>
          <w:color w:val="000000" w:themeColor="text1"/>
          <w:sz w:val="28"/>
          <w:szCs w:val="28"/>
        </w:rPr>
        <w:t>bioextracting</w:t>
      </w:r>
      <w:proofErr w:type="spellEnd"/>
      <w:r w:rsidRPr="002630BF">
        <w:rPr>
          <w:rFonts w:ascii="Arial" w:hAnsi="Arial" w:cs="Arial"/>
          <w:bCs/>
          <w:color w:val="000000" w:themeColor="text1"/>
          <w:sz w:val="28"/>
          <w:szCs w:val="28"/>
        </w:rPr>
        <w:t xml:space="preserve"> and bioaccumulating REEs from mined </w:t>
      </w:r>
      <w:bookmarkStart w:id="0" w:name="_Hlk92462746"/>
      <w:r w:rsidRPr="002630BF">
        <w:rPr>
          <w:rFonts w:ascii="Arial" w:hAnsi="Arial" w:cs="Arial"/>
          <w:bCs/>
          <w:color w:val="000000" w:themeColor="text1"/>
          <w:sz w:val="28"/>
          <w:szCs w:val="28"/>
        </w:rPr>
        <w:t>bastnaesite</w:t>
      </w:r>
      <w:bookmarkEnd w:id="0"/>
      <w:r w:rsidRPr="002630BF">
        <w:rPr>
          <w:rFonts w:ascii="Arial" w:hAnsi="Arial" w:cs="Arial"/>
          <w:bCs/>
          <w:color w:val="000000" w:themeColor="text1"/>
          <w:sz w:val="28"/>
          <w:szCs w:val="28"/>
        </w:rPr>
        <w:t xml:space="preserve"> (Ce, La)CO</w:t>
      </w:r>
      <w:r w:rsidRPr="002630BF">
        <w:rPr>
          <w:rFonts w:ascii="Arial" w:hAnsi="Arial" w:cs="Arial"/>
          <w:bCs/>
          <w:color w:val="000000" w:themeColor="text1"/>
          <w:sz w:val="28"/>
          <w:szCs w:val="28"/>
          <w:vertAlign w:val="subscript"/>
        </w:rPr>
        <w:t>3</w:t>
      </w:r>
      <w:r w:rsidRPr="002630BF">
        <w:rPr>
          <w:rFonts w:ascii="Arial" w:hAnsi="Arial" w:cs="Arial"/>
          <w:bCs/>
          <w:color w:val="000000" w:themeColor="text1"/>
          <w:sz w:val="28"/>
          <w:szCs w:val="28"/>
        </w:rPr>
        <w:t>F), rhyolite (silica rich felsic volcanic rock), and apatite (Ca5(PO4)3(</w:t>
      </w:r>
      <w:proofErr w:type="spellStart"/>
      <w:r w:rsidRPr="002630BF">
        <w:rPr>
          <w:rFonts w:ascii="Arial" w:hAnsi="Arial" w:cs="Arial"/>
          <w:bCs/>
          <w:color w:val="000000" w:themeColor="text1"/>
          <w:sz w:val="28"/>
          <w:szCs w:val="28"/>
        </w:rPr>
        <w:t>OH,F,Cl</w:t>
      </w:r>
      <w:proofErr w:type="spellEnd"/>
      <w:r w:rsidRPr="002630BF">
        <w:rPr>
          <w:rFonts w:ascii="Arial" w:hAnsi="Arial" w:cs="Arial"/>
          <w:bCs/>
          <w:color w:val="000000" w:themeColor="text1"/>
          <w:sz w:val="28"/>
          <w:szCs w:val="28"/>
        </w:rPr>
        <w:t xml:space="preserve">)) and </w:t>
      </w:r>
      <w:proofErr w:type="spellStart"/>
      <w:r w:rsidRPr="002630BF">
        <w:rPr>
          <w:rFonts w:ascii="Arial" w:hAnsi="Arial" w:cs="Arial"/>
          <w:bCs/>
          <w:color w:val="000000" w:themeColor="text1"/>
          <w:sz w:val="28"/>
          <w:szCs w:val="28"/>
        </w:rPr>
        <w:t>phosphogypsum</w:t>
      </w:r>
      <w:proofErr w:type="spellEnd"/>
      <w:r w:rsidRPr="002630BF">
        <w:rPr>
          <w:rFonts w:ascii="Arial" w:hAnsi="Arial" w:cs="Arial"/>
          <w:bCs/>
          <w:color w:val="000000" w:themeColor="text1"/>
          <w:sz w:val="28"/>
          <w:szCs w:val="28"/>
        </w:rPr>
        <w:t xml:space="preserve"> using microorganisms.  Microorganisms tested for </w:t>
      </w:r>
      <w:proofErr w:type="spellStart"/>
      <w:r w:rsidRPr="002630BF">
        <w:rPr>
          <w:rFonts w:ascii="Arial" w:hAnsi="Arial" w:cs="Arial"/>
          <w:bCs/>
          <w:color w:val="000000" w:themeColor="text1"/>
          <w:sz w:val="28"/>
          <w:szCs w:val="28"/>
        </w:rPr>
        <w:t>bioextraction</w:t>
      </w:r>
      <w:proofErr w:type="spellEnd"/>
      <w:r w:rsidRPr="002630BF">
        <w:rPr>
          <w:rFonts w:ascii="Arial" w:hAnsi="Arial" w:cs="Arial"/>
          <w:bCs/>
          <w:color w:val="000000" w:themeColor="text1"/>
          <w:sz w:val="28"/>
          <w:szCs w:val="28"/>
        </w:rPr>
        <w:t xml:space="preserve"> include </w:t>
      </w:r>
      <w:r w:rsidRPr="002630BF">
        <w:rPr>
          <w:rFonts w:ascii="Arial" w:hAnsi="Arial" w:cs="Arial"/>
          <w:bCs/>
          <w:i/>
          <w:iCs/>
          <w:color w:val="000000" w:themeColor="text1"/>
          <w:sz w:val="28"/>
          <w:szCs w:val="28"/>
        </w:rPr>
        <w:t>Bacillus cereus</w:t>
      </w:r>
      <w:r w:rsidRPr="002630BF">
        <w:rPr>
          <w:rFonts w:ascii="Arial" w:hAnsi="Arial" w:cs="Arial"/>
          <w:bCs/>
          <w:color w:val="000000" w:themeColor="text1"/>
          <w:sz w:val="28"/>
          <w:szCs w:val="28"/>
        </w:rPr>
        <w:t xml:space="preserve">, </w:t>
      </w:r>
      <w:proofErr w:type="spellStart"/>
      <w:r w:rsidRPr="002630BF">
        <w:rPr>
          <w:rFonts w:ascii="Arial" w:hAnsi="Arial" w:cs="Arial"/>
          <w:bCs/>
          <w:i/>
          <w:iCs/>
          <w:color w:val="000000" w:themeColor="text1"/>
          <w:sz w:val="28"/>
          <w:szCs w:val="28"/>
        </w:rPr>
        <w:t>Gluconobacter</w:t>
      </w:r>
      <w:proofErr w:type="spellEnd"/>
      <w:r w:rsidRPr="002630BF">
        <w:rPr>
          <w:rFonts w:ascii="Arial" w:hAnsi="Arial" w:cs="Arial"/>
          <w:bCs/>
          <w:i/>
          <w:iCs/>
          <w:color w:val="000000" w:themeColor="text1"/>
          <w:sz w:val="28"/>
          <w:szCs w:val="28"/>
        </w:rPr>
        <w:t xml:space="preserve"> </w:t>
      </w:r>
      <w:proofErr w:type="spellStart"/>
      <w:r w:rsidRPr="002630BF">
        <w:rPr>
          <w:rFonts w:ascii="Arial" w:hAnsi="Arial" w:cs="Arial"/>
          <w:bCs/>
          <w:i/>
          <w:iCs/>
          <w:color w:val="000000" w:themeColor="text1"/>
          <w:sz w:val="28"/>
          <w:szCs w:val="28"/>
        </w:rPr>
        <w:t>oxydans</w:t>
      </w:r>
      <w:proofErr w:type="spellEnd"/>
      <w:r w:rsidRPr="002630BF">
        <w:rPr>
          <w:rFonts w:ascii="Arial" w:hAnsi="Arial" w:cs="Arial"/>
          <w:bCs/>
          <w:color w:val="000000" w:themeColor="text1"/>
          <w:sz w:val="28"/>
          <w:szCs w:val="28"/>
        </w:rPr>
        <w:t xml:space="preserve">, </w:t>
      </w:r>
      <w:proofErr w:type="spellStart"/>
      <w:r w:rsidRPr="002630BF">
        <w:rPr>
          <w:rFonts w:ascii="Arial" w:hAnsi="Arial" w:cs="Arial"/>
          <w:bCs/>
          <w:i/>
          <w:iCs/>
          <w:color w:val="000000" w:themeColor="text1"/>
          <w:sz w:val="28"/>
          <w:szCs w:val="28"/>
        </w:rPr>
        <w:t>Cupriavidus</w:t>
      </w:r>
      <w:proofErr w:type="spellEnd"/>
      <w:r w:rsidRPr="002630BF">
        <w:rPr>
          <w:rFonts w:ascii="Arial" w:hAnsi="Arial" w:cs="Arial"/>
          <w:bCs/>
          <w:i/>
          <w:iCs/>
          <w:color w:val="000000" w:themeColor="text1"/>
          <w:sz w:val="28"/>
          <w:szCs w:val="28"/>
        </w:rPr>
        <w:t xml:space="preserve">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w:t>
      </w:r>
      <w:r w:rsidRPr="002630BF">
        <w:rPr>
          <w:rFonts w:ascii="Arial" w:hAnsi="Arial" w:cs="Arial"/>
          <w:bCs/>
          <w:color w:val="000000" w:themeColor="text1"/>
          <w:sz w:val="28"/>
          <w:szCs w:val="28"/>
        </w:rPr>
        <w:t xml:space="preserve">SRS, a bacterium isolated from the Savannah River Site, and </w:t>
      </w:r>
      <w:proofErr w:type="spellStart"/>
      <w:r w:rsidRPr="002630BF">
        <w:rPr>
          <w:rFonts w:ascii="Arial" w:hAnsi="Arial" w:cs="Arial"/>
          <w:bCs/>
          <w:color w:val="000000" w:themeColor="text1"/>
          <w:sz w:val="28"/>
          <w:szCs w:val="28"/>
        </w:rPr>
        <w:t>BioTiger</w:t>
      </w:r>
      <w:proofErr w:type="spellEnd"/>
      <w:r w:rsidRPr="002630BF">
        <w:rPr>
          <w:rFonts w:ascii="Arial" w:hAnsi="Arial" w:cs="Arial"/>
          <w:bCs/>
          <w:color w:val="000000" w:themeColor="text1"/>
          <w:sz w:val="28"/>
          <w:szCs w:val="28"/>
          <w:vertAlign w:val="superscript"/>
        </w:rPr>
        <w:t>®</w:t>
      </w:r>
      <w:r w:rsidRPr="002630BF">
        <w:rPr>
          <w:rFonts w:ascii="Arial" w:hAnsi="Arial" w:cs="Arial"/>
          <w:bCs/>
          <w:color w:val="000000" w:themeColor="text1"/>
          <w:sz w:val="28"/>
          <w:szCs w:val="28"/>
        </w:rPr>
        <w:t xml:space="preserve">, a microbial consortium patented by SRNL. </w:t>
      </w:r>
      <w:r w:rsidRPr="002630BF">
        <w:rPr>
          <w:rFonts w:ascii="Arial" w:hAnsi="Arial" w:cs="Arial"/>
          <w:bCs/>
          <w:i/>
          <w:iCs/>
          <w:color w:val="000000" w:themeColor="text1"/>
          <w:sz w:val="28"/>
          <w:szCs w:val="28"/>
        </w:rPr>
        <w:t>B. cereus</w:t>
      </w:r>
      <w:r w:rsidRPr="002630BF">
        <w:rPr>
          <w:rFonts w:ascii="Arial" w:hAnsi="Arial" w:cs="Arial"/>
          <w:bCs/>
          <w:color w:val="000000" w:themeColor="text1"/>
          <w:sz w:val="28"/>
          <w:szCs w:val="28"/>
        </w:rPr>
        <w:t xml:space="preserve"> and </w:t>
      </w:r>
      <w:proofErr w:type="spellStart"/>
      <w:r w:rsidRPr="002630BF">
        <w:rPr>
          <w:rFonts w:ascii="Arial" w:hAnsi="Arial" w:cs="Arial"/>
          <w:bCs/>
          <w:color w:val="000000" w:themeColor="text1"/>
          <w:sz w:val="28"/>
          <w:szCs w:val="28"/>
        </w:rPr>
        <w:t>BioTiger</w:t>
      </w:r>
      <w:proofErr w:type="spellEnd"/>
      <w:r w:rsidRPr="002630BF">
        <w:rPr>
          <w:rFonts w:ascii="Arial" w:hAnsi="Arial" w:cs="Arial"/>
          <w:bCs/>
          <w:color w:val="000000" w:themeColor="text1"/>
          <w:sz w:val="28"/>
          <w:szCs w:val="28"/>
          <w:vertAlign w:val="superscript"/>
        </w:rPr>
        <w:t>®</w:t>
      </w:r>
      <w:r w:rsidRPr="002630BF">
        <w:rPr>
          <w:rFonts w:ascii="Arial" w:hAnsi="Arial" w:cs="Arial"/>
          <w:bCs/>
          <w:color w:val="000000" w:themeColor="text1"/>
          <w:sz w:val="28"/>
          <w:szCs w:val="28"/>
        </w:rPr>
        <w:t xml:space="preserve"> exude biosurfactants (e.g., rhamnolipids) that enhance the extraction of multivalent cations. With the bastnaesite </w:t>
      </w:r>
      <w:r w:rsidRPr="002630BF">
        <w:rPr>
          <w:rFonts w:ascii="Arial" w:hAnsi="Arial" w:cs="Arial"/>
          <w:bCs/>
          <w:i/>
          <w:iCs/>
          <w:color w:val="000000" w:themeColor="text1"/>
          <w:sz w:val="28"/>
          <w:szCs w:val="28"/>
        </w:rPr>
        <w:t>C.</w:t>
      </w:r>
      <w:r w:rsidRPr="002630BF">
        <w:rPr>
          <w:rFonts w:ascii="Arial" w:hAnsi="Arial" w:cs="Arial"/>
          <w:bCs/>
          <w:color w:val="000000" w:themeColor="text1"/>
          <w:sz w:val="28"/>
          <w:szCs w:val="28"/>
        </w:rPr>
        <w:t xml:space="preserve">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color w:val="000000" w:themeColor="text1"/>
          <w:sz w:val="28"/>
          <w:szCs w:val="28"/>
        </w:rPr>
        <w:t xml:space="preserve"> SRS extracted REEs cerium (Ce), lanthanum (Ln), neodymium (Nd), significantly higher (&gt;20ppb)  than the other cultures. </w:t>
      </w:r>
      <w:proofErr w:type="spellStart"/>
      <w:r w:rsidRPr="002630BF">
        <w:rPr>
          <w:rFonts w:ascii="Arial" w:hAnsi="Arial" w:cs="Arial"/>
          <w:bCs/>
          <w:color w:val="000000" w:themeColor="text1"/>
          <w:sz w:val="28"/>
          <w:szCs w:val="28"/>
        </w:rPr>
        <w:t>Bioextracting</w:t>
      </w:r>
      <w:proofErr w:type="spellEnd"/>
      <w:r w:rsidRPr="002630BF">
        <w:rPr>
          <w:rFonts w:ascii="Arial" w:hAnsi="Arial" w:cs="Arial"/>
          <w:bCs/>
          <w:color w:val="000000" w:themeColor="text1"/>
          <w:sz w:val="28"/>
          <w:szCs w:val="28"/>
        </w:rPr>
        <w:t xml:space="preserve"> worked better using the natural mined material rather that autoclaved mining material, suggesting a potential role for the native microbiota in biomining success. Siderophores were identified as a potential biomining mechanism for </w:t>
      </w:r>
      <w:r w:rsidRPr="002630BF">
        <w:rPr>
          <w:rFonts w:ascii="Arial" w:hAnsi="Arial" w:cs="Arial"/>
          <w:bCs/>
          <w:i/>
          <w:iCs/>
          <w:color w:val="000000" w:themeColor="text1"/>
          <w:sz w:val="28"/>
          <w:szCs w:val="28"/>
        </w:rPr>
        <w:t xml:space="preserve">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color w:val="000000" w:themeColor="text1"/>
          <w:sz w:val="28"/>
          <w:szCs w:val="28"/>
        </w:rPr>
        <w:t xml:space="preserve"> SRS.  Next-generation sequencing of 16S rRNA genes was used to monitor microbial population changes associated with biomining.  When added to natural  mining material, </w:t>
      </w:r>
      <w:r w:rsidRPr="002630BF">
        <w:rPr>
          <w:rFonts w:ascii="Arial" w:hAnsi="Arial" w:cs="Arial"/>
          <w:bCs/>
          <w:i/>
          <w:iCs/>
          <w:color w:val="000000" w:themeColor="text1"/>
          <w:sz w:val="28"/>
          <w:szCs w:val="28"/>
        </w:rPr>
        <w:t xml:space="preserve">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SRS </w:t>
      </w:r>
      <w:r w:rsidRPr="002630BF">
        <w:rPr>
          <w:rFonts w:ascii="Arial" w:hAnsi="Arial" w:cs="Arial"/>
          <w:bCs/>
          <w:color w:val="000000" w:themeColor="text1"/>
          <w:sz w:val="28"/>
          <w:szCs w:val="28"/>
        </w:rPr>
        <w:t xml:space="preserve">was highly competitive, dominating 99% of the microbial population in the extracted material. In biosorption studies, </w:t>
      </w:r>
      <w:r w:rsidRPr="002630BF">
        <w:rPr>
          <w:rFonts w:ascii="Arial" w:hAnsi="Arial" w:cs="Arial"/>
          <w:bCs/>
          <w:i/>
          <w:iCs/>
          <w:color w:val="000000" w:themeColor="text1"/>
          <w:sz w:val="28"/>
          <w:szCs w:val="28"/>
        </w:rPr>
        <w:t>C.</w:t>
      </w:r>
      <w:r w:rsidRPr="002630BF">
        <w:rPr>
          <w:rFonts w:ascii="Arial" w:hAnsi="Arial" w:cs="Arial"/>
          <w:bCs/>
          <w:color w:val="000000" w:themeColor="text1"/>
          <w:sz w:val="28"/>
          <w:szCs w:val="28"/>
        </w:rPr>
        <w:t xml:space="preserve"> </w:t>
      </w:r>
      <w:bookmarkStart w:id="1" w:name="_Hlk111108937"/>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color w:val="000000" w:themeColor="text1"/>
          <w:sz w:val="28"/>
          <w:szCs w:val="28"/>
        </w:rPr>
        <w:t xml:space="preserve"> </w:t>
      </w:r>
      <w:bookmarkEnd w:id="1"/>
      <w:r w:rsidRPr="002630BF">
        <w:rPr>
          <w:rFonts w:ascii="Arial" w:hAnsi="Arial" w:cs="Arial"/>
          <w:bCs/>
          <w:color w:val="000000" w:themeColor="text1"/>
          <w:sz w:val="28"/>
          <w:szCs w:val="28"/>
        </w:rPr>
        <w:t xml:space="preserve">SRS </w:t>
      </w:r>
      <w:proofErr w:type="spellStart"/>
      <w:r w:rsidRPr="002630BF">
        <w:rPr>
          <w:rFonts w:ascii="Arial" w:hAnsi="Arial" w:cs="Arial"/>
          <w:bCs/>
          <w:color w:val="000000" w:themeColor="text1"/>
          <w:sz w:val="28"/>
          <w:szCs w:val="28"/>
        </w:rPr>
        <w:t>sorbed</w:t>
      </w:r>
      <w:proofErr w:type="spellEnd"/>
      <w:r w:rsidRPr="002630BF">
        <w:rPr>
          <w:rFonts w:ascii="Arial" w:hAnsi="Arial" w:cs="Arial"/>
          <w:bCs/>
          <w:color w:val="000000" w:themeColor="text1"/>
          <w:sz w:val="28"/>
          <w:szCs w:val="28"/>
        </w:rPr>
        <w:t xml:space="preserve">  &gt;90% Ce and Ln from solution over controls. Using bioaugmentation along with heat treatment, it was demonstrated that </w:t>
      </w:r>
      <w:proofErr w:type="spellStart"/>
      <w:r w:rsidRPr="002630BF">
        <w:rPr>
          <w:rFonts w:ascii="Arial" w:hAnsi="Arial" w:cs="Arial"/>
          <w:bCs/>
          <w:i/>
          <w:iCs/>
          <w:color w:val="000000" w:themeColor="text1"/>
          <w:sz w:val="28"/>
          <w:szCs w:val="28"/>
        </w:rPr>
        <w:t>Cupriavidus</w:t>
      </w:r>
      <w:proofErr w:type="spellEnd"/>
      <w:r w:rsidRPr="002630BF">
        <w:rPr>
          <w:rFonts w:ascii="Arial" w:hAnsi="Arial" w:cs="Arial"/>
          <w:bCs/>
          <w:color w:val="000000" w:themeColor="text1"/>
          <w:sz w:val="28"/>
          <w:szCs w:val="28"/>
        </w:rPr>
        <w:t xml:space="preserve"> SRS can </w:t>
      </w:r>
      <w:proofErr w:type="spellStart"/>
      <w:r w:rsidRPr="002630BF">
        <w:rPr>
          <w:rFonts w:ascii="Arial" w:hAnsi="Arial" w:cs="Arial"/>
          <w:bCs/>
          <w:color w:val="000000" w:themeColor="text1"/>
          <w:sz w:val="28"/>
          <w:szCs w:val="28"/>
        </w:rPr>
        <w:t>bioextract</w:t>
      </w:r>
      <w:proofErr w:type="spellEnd"/>
      <w:r w:rsidRPr="002630BF">
        <w:rPr>
          <w:rFonts w:ascii="Arial" w:hAnsi="Arial" w:cs="Arial"/>
          <w:bCs/>
          <w:color w:val="000000" w:themeColor="text1"/>
          <w:sz w:val="28"/>
          <w:szCs w:val="28"/>
        </w:rPr>
        <w:t xml:space="preserve"> select REEs from mined materials at ppm concentrations. In separate environmental testing, </w:t>
      </w:r>
      <w:bookmarkStart w:id="2" w:name="_Hlk112837222"/>
      <w:r w:rsidRPr="002630BF">
        <w:rPr>
          <w:rFonts w:ascii="Arial" w:hAnsi="Arial" w:cs="Arial"/>
          <w:bCs/>
          <w:i/>
          <w:iCs/>
          <w:color w:val="000000" w:themeColor="text1"/>
          <w:sz w:val="28"/>
          <w:szCs w:val="28"/>
        </w:rPr>
        <w:t xml:space="preserve">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SRS</w:t>
      </w:r>
      <w:r w:rsidRPr="002630BF">
        <w:rPr>
          <w:rFonts w:ascii="Arial" w:hAnsi="Arial" w:cs="Arial"/>
          <w:bCs/>
          <w:color w:val="000000" w:themeColor="text1"/>
          <w:sz w:val="28"/>
          <w:szCs w:val="28"/>
        </w:rPr>
        <w:t xml:space="preserve"> </w:t>
      </w:r>
      <w:bookmarkEnd w:id="2"/>
      <w:r w:rsidRPr="002630BF">
        <w:rPr>
          <w:rFonts w:ascii="Arial" w:hAnsi="Arial" w:cs="Arial"/>
          <w:bCs/>
          <w:color w:val="000000" w:themeColor="text1"/>
          <w:sz w:val="28"/>
          <w:szCs w:val="28"/>
        </w:rPr>
        <w:t>also successfully extracted Uranium (U) and Nickel (Ni) from contaminated SRS stream sediments.</w:t>
      </w:r>
      <w:r w:rsidRPr="002630BF">
        <w:rPr>
          <w:rFonts w:ascii="Arial" w:hAnsi="Arial" w:cs="Arial"/>
          <w:bCs/>
          <w:i/>
          <w:iCs/>
          <w:color w:val="000000" w:themeColor="text1"/>
          <w:sz w:val="28"/>
          <w:szCs w:val="28"/>
        </w:rPr>
        <w:t xml:space="preserve"> 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SRS</w:t>
      </w:r>
      <w:r w:rsidRPr="002630BF">
        <w:rPr>
          <w:rFonts w:ascii="Arial" w:hAnsi="Arial" w:cs="Arial"/>
          <w:bCs/>
          <w:color w:val="000000" w:themeColor="text1"/>
          <w:sz w:val="28"/>
          <w:szCs w:val="28"/>
        </w:rPr>
        <w:t xml:space="preserve"> genome annotation reveals numerous putative proteins responsible for metal acquisition and homeostasis, including 10 </w:t>
      </w:r>
      <w:proofErr w:type="spellStart"/>
      <w:r w:rsidRPr="002630BF">
        <w:rPr>
          <w:rFonts w:ascii="Arial" w:hAnsi="Arial" w:cs="Arial"/>
          <w:bCs/>
          <w:color w:val="000000" w:themeColor="text1"/>
          <w:sz w:val="28"/>
          <w:szCs w:val="28"/>
        </w:rPr>
        <w:t>TonB</w:t>
      </w:r>
      <w:proofErr w:type="spellEnd"/>
      <w:r w:rsidRPr="002630BF">
        <w:rPr>
          <w:rFonts w:ascii="Arial" w:hAnsi="Arial" w:cs="Arial"/>
          <w:bCs/>
          <w:color w:val="000000" w:themeColor="text1"/>
          <w:sz w:val="28"/>
          <w:szCs w:val="28"/>
        </w:rPr>
        <w:t xml:space="preserve">-dependent siderophore transporters, 3 </w:t>
      </w:r>
      <w:proofErr w:type="spellStart"/>
      <w:r w:rsidRPr="002630BF">
        <w:rPr>
          <w:rFonts w:ascii="Arial" w:hAnsi="Arial" w:cs="Arial"/>
          <w:bCs/>
          <w:color w:val="000000" w:themeColor="text1"/>
          <w:sz w:val="28"/>
          <w:szCs w:val="28"/>
        </w:rPr>
        <w:t>TonB</w:t>
      </w:r>
      <w:proofErr w:type="spellEnd"/>
      <w:r w:rsidRPr="002630BF">
        <w:rPr>
          <w:rFonts w:ascii="Arial" w:hAnsi="Arial" w:cs="Arial"/>
          <w:bCs/>
          <w:color w:val="000000" w:themeColor="text1"/>
          <w:sz w:val="28"/>
          <w:szCs w:val="28"/>
        </w:rPr>
        <w:t xml:space="preserve"> proteins, 3 </w:t>
      </w:r>
      <w:proofErr w:type="spellStart"/>
      <w:r w:rsidRPr="002630BF">
        <w:rPr>
          <w:rFonts w:ascii="Arial" w:hAnsi="Arial" w:cs="Arial"/>
          <w:bCs/>
          <w:color w:val="000000" w:themeColor="text1"/>
          <w:sz w:val="28"/>
          <w:szCs w:val="28"/>
        </w:rPr>
        <w:t>ExbB</w:t>
      </w:r>
      <w:proofErr w:type="spellEnd"/>
      <w:r w:rsidRPr="002630BF">
        <w:rPr>
          <w:rFonts w:ascii="Arial" w:hAnsi="Arial" w:cs="Arial"/>
          <w:bCs/>
          <w:color w:val="000000" w:themeColor="text1"/>
          <w:sz w:val="28"/>
          <w:szCs w:val="28"/>
        </w:rPr>
        <w:t>/</w:t>
      </w:r>
      <w:proofErr w:type="spellStart"/>
      <w:r w:rsidRPr="002630BF">
        <w:rPr>
          <w:rFonts w:ascii="Arial" w:hAnsi="Arial" w:cs="Arial"/>
          <w:bCs/>
          <w:color w:val="000000" w:themeColor="text1"/>
          <w:sz w:val="28"/>
          <w:szCs w:val="28"/>
        </w:rPr>
        <w:t>ExbD</w:t>
      </w:r>
      <w:proofErr w:type="spellEnd"/>
      <w:r w:rsidRPr="002630BF">
        <w:rPr>
          <w:rFonts w:ascii="Arial" w:hAnsi="Arial" w:cs="Arial"/>
          <w:bCs/>
          <w:color w:val="000000" w:themeColor="text1"/>
          <w:sz w:val="28"/>
          <w:szCs w:val="28"/>
        </w:rPr>
        <w:t xml:space="preserve"> proteins, 2 ferric iron ABC transporters, 4 magnesium and cobalt transport proteins, 8 </w:t>
      </w:r>
      <w:proofErr w:type="spellStart"/>
      <w:r w:rsidRPr="002630BF">
        <w:rPr>
          <w:rFonts w:ascii="Arial" w:hAnsi="Arial" w:cs="Arial"/>
          <w:bCs/>
          <w:color w:val="000000" w:themeColor="text1"/>
          <w:sz w:val="28"/>
          <w:szCs w:val="28"/>
        </w:rPr>
        <w:t>extracytoplasmic</w:t>
      </w:r>
      <w:proofErr w:type="spellEnd"/>
      <w:r w:rsidRPr="002630BF">
        <w:rPr>
          <w:rFonts w:ascii="Arial" w:hAnsi="Arial" w:cs="Arial"/>
          <w:bCs/>
          <w:color w:val="000000" w:themeColor="text1"/>
          <w:sz w:val="28"/>
          <w:szCs w:val="28"/>
        </w:rPr>
        <w:t xml:space="preserve"> function (ECF) sigma factors, and 7 heavy metal efflux pumps (lead-, cadmium-, zinc-, and mercury-transporting ATPases/copper-transporting P-type ATPases). The presence of these putative metal uptake- and metal efflux-related proteins in </w:t>
      </w:r>
      <w:r w:rsidRPr="002630BF">
        <w:rPr>
          <w:rFonts w:ascii="Arial" w:hAnsi="Arial" w:cs="Arial"/>
          <w:bCs/>
          <w:i/>
          <w:iCs/>
          <w:color w:val="000000" w:themeColor="text1"/>
          <w:sz w:val="28"/>
          <w:szCs w:val="28"/>
        </w:rPr>
        <w:t xml:space="preserve">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SRS</w:t>
      </w:r>
      <w:r w:rsidRPr="002630BF">
        <w:rPr>
          <w:rFonts w:ascii="Arial" w:hAnsi="Arial" w:cs="Arial"/>
          <w:bCs/>
          <w:color w:val="000000" w:themeColor="text1"/>
          <w:sz w:val="28"/>
          <w:szCs w:val="28"/>
        </w:rPr>
        <w:t xml:space="preserve"> supports this organism application for bioremediation and </w:t>
      </w:r>
      <w:proofErr w:type="spellStart"/>
      <w:r w:rsidRPr="002630BF">
        <w:rPr>
          <w:rFonts w:ascii="Arial" w:hAnsi="Arial" w:cs="Arial"/>
          <w:bCs/>
          <w:color w:val="000000" w:themeColor="text1"/>
          <w:sz w:val="28"/>
          <w:szCs w:val="28"/>
        </w:rPr>
        <w:t>bioextraction</w:t>
      </w:r>
      <w:proofErr w:type="spellEnd"/>
      <w:r w:rsidRPr="002630BF">
        <w:rPr>
          <w:rFonts w:ascii="Arial" w:hAnsi="Arial" w:cs="Arial"/>
          <w:bCs/>
          <w:color w:val="000000" w:themeColor="text1"/>
          <w:sz w:val="28"/>
          <w:szCs w:val="28"/>
        </w:rPr>
        <w:t xml:space="preserve"> studies. Analytical and molecular testing for </w:t>
      </w:r>
      <w:r w:rsidRPr="002630BF">
        <w:rPr>
          <w:rFonts w:ascii="Arial" w:hAnsi="Arial" w:cs="Arial"/>
          <w:bCs/>
          <w:i/>
          <w:iCs/>
          <w:color w:val="000000" w:themeColor="text1"/>
          <w:sz w:val="28"/>
          <w:szCs w:val="28"/>
        </w:rPr>
        <w:t xml:space="preserve">C. </w:t>
      </w:r>
      <w:proofErr w:type="spellStart"/>
      <w:r w:rsidRPr="002630BF">
        <w:rPr>
          <w:rFonts w:ascii="Arial" w:hAnsi="Arial" w:cs="Arial"/>
          <w:bCs/>
          <w:i/>
          <w:iCs/>
          <w:color w:val="000000" w:themeColor="text1"/>
          <w:sz w:val="28"/>
          <w:szCs w:val="28"/>
        </w:rPr>
        <w:t>basiliensis</w:t>
      </w:r>
      <w:proofErr w:type="spellEnd"/>
      <w:r w:rsidRPr="002630BF">
        <w:rPr>
          <w:rFonts w:ascii="Arial" w:hAnsi="Arial" w:cs="Arial"/>
          <w:bCs/>
          <w:i/>
          <w:iCs/>
          <w:color w:val="000000" w:themeColor="text1"/>
          <w:sz w:val="28"/>
          <w:szCs w:val="28"/>
        </w:rPr>
        <w:t xml:space="preserve"> SRS </w:t>
      </w:r>
      <w:r w:rsidRPr="002630BF">
        <w:rPr>
          <w:rFonts w:ascii="Arial" w:hAnsi="Arial" w:cs="Arial"/>
          <w:bCs/>
          <w:color w:val="000000" w:themeColor="text1"/>
          <w:sz w:val="28"/>
          <w:szCs w:val="28"/>
        </w:rPr>
        <w:t>biomining REEs is ongoing.</w:t>
      </w:r>
    </w:p>
    <w:p w14:paraId="0B8212CC" w14:textId="7F029D56" w:rsidR="000020B9" w:rsidRDefault="000020B9" w:rsidP="007B2A50">
      <w:pPr>
        <w:spacing w:after="0" w:line="240" w:lineRule="auto"/>
        <w:rPr>
          <w:rFonts w:ascii="Arial" w:hAnsi="Arial" w:cs="Arial"/>
          <w:b/>
          <w:color w:val="FF0000"/>
          <w:sz w:val="32"/>
          <w:szCs w:val="32"/>
        </w:rPr>
      </w:pPr>
    </w:p>
    <w:p w14:paraId="53E6283B" w14:textId="4D0954F3" w:rsidR="00CA792A" w:rsidRPr="00CA792A" w:rsidRDefault="007B2A50" w:rsidP="00CA792A">
      <w:pPr>
        <w:spacing w:after="0" w:line="240" w:lineRule="auto"/>
        <w:rPr>
          <w:rFonts w:ascii="Times New Roman" w:eastAsia="Times New Roman" w:hAnsi="Times New Roman" w:cs="Times New Roman"/>
          <w:sz w:val="24"/>
          <w:szCs w:val="24"/>
        </w:rPr>
      </w:pPr>
      <w:r w:rsidRPr="007B2A50">
        <w:rPr>
          <w:rFonts w:ascii="Arial" w:hAnsi="Arial" w:cs="Arial"/>
          <w:b/>
          <w:color w:val="000000" w:themeColor="text1"/>
          <w:sz w:val="32"/>
          <w:szCs w:val="32"/>
        </w:rPr>
        <w:t xml:space="preserve">About </w:t>
      </w:r>
      <w:r w:rsidR="00957CA6">
        <w:rPr>
          <w:rFonts w:ascii="Arial" w:hAnsi="Arial" w:cs="Arial"/>
          <w:b/>
          <w:color w:val="000000" w:themeColor="text1"/>
          <w:sz w:val="32"/>
          <w:szCs w:val="32"/>
        </w:rPr>
        <w:t xml:space="preserve">Dr. </w:t>
      </w:r>
      <w:proofErr w:type="spellStart"/>
      <w:r w:rsidR="00957CA6">
        <w:rPr>
          <w:rFonts w:ascii="Arial" w:hAnsi="Arial" w:cs="Arial"/>
          <w:b/>
          <w:color w:val="000000" w:themeColor="text1"/>
          <w:sz w:val="32"/>
          <w:szCs w:val="32"/>
        </w:rPr>
        <w:t>Brigmon</w:t>
      </w:r>
      <w:proofErr w:type="spellEnd"/>
      <w:r w:rsidRPr="007B2A50">
        <w:rPr>
          <w:rFonts w:ascii="Arial" w:hAnsi="Arial" w:cs="Arial"/>
          <w:b/>
          <w:color w:val="000000" w:themeColor="text1"/>
          <w:sz w:val="32"/>
          <w:szCs w:val="32"/>
        </w:rPr>
        <w:t>:</w:t>
      </w:r>
      <w:r w:rsidR="00CA792A" w:rsidRPr="00CA792A">
        <w:t xml:space="preserve"> </w:t>
      </w:r>
      <w:r w:rsidR="00CA792A" w:rsidRPr="00CA792A">
        <w:rPr>
          <w:rFonts w:ascii="Times New Roman" w:eastAsia="Times New Roman" w:hAnsi="Times New Roman" w:cs="Times New Roman"/>
          <w:sz w:val="24"/>
          <w:szCs w:val="24"/>
        </w:rPr>
        <w:fldChar w:fldCharType="begin"/>
      </w:r>
      <w:r w:rsidR="004B739B">
        <w:rPr>
          <w:rFonts w:ascii="Times New Roman" w:eastAsia="Times New Roman" w:hAnsi="Times New Roman" w:cs="Times New Roman"/>
          <w:sz w:val="24"/>
          <w:szCs w:val="24"/>
        </w:rPr>
        <w:instrText xml:space="preserve"> INCLUDEPICTURE "C:\\var\\folders\\sc\\5frr_tpd3hn0nzndp0t16rpw0000gp\\T\\com.microsoft.Word\\WebArchiveCopyPasteTempFiles\\f283f6b9cd52d28d3ecb9aa69463240da897225c.jpg" \* MERGEFORMAT </w:instrText>
      </w:r>
      <w:r w:rsidR="004B739B">
        <w:rPr>
          <w:rFonts w:ascii="Times New Roman" w:eastAsia="Times New Roman" w:hAnsi="Times New Roman" w:cs="Times New Roman"/>
          <w:sz w:val="24"/>
          <w:szCs w:val="24"/>
        </w:rPr>
        <w:fldChar w:fldCharType="separate"/>
      </w:r>
      <w:r w:rsidR="00CA792A" w:rsidRPr="00CA792A">
        <w:rPr>
          <w:rFonts w:ascii="Times New Roman" w:eastAsia="Times New Roman" w:hAnsi="Times New Roman" w:cs="Times New Roman"/>
          <w:sz w:val="24"/>
          <w:szCs w:val="24"/>
        </w:rPr>
        <w:fldChar w:fldCharType="end"/>
      </w:r>
    </w:p>
    <w:p w14:paraId="7659163B" w14:textId="08CF96BD" w:rsidR="007B2A50" w:rsidRDefault="00EC5C4C" w:rsidP="007B2A50">
      <w:pPr>
        <w:spacing w:after="0" w:line="240" w:lineRule="auto"/>
        <w:rPr>
          <w:rFonts w:ascii="Arial" w:hAnsi="Arial" w:cs="Arial"/>
          <w:b/>
          <w:color w:val="000000" w:themeColor="text1"/>
          <w:sz w:val="32"/>
          <w:szCs w:val="32"/>
        </w:rPr>
      </w:pPr>
      <w:r>
        <w:rPr>
          <w:noProof/>
        </w:rPr>
        <w:drawing>
          <wp:anchor distT="0" distB="0" distL="114300" distR="114300" simplePos="0" relativeHeight="251659264" behindDoc="0" locked="0" layoutInCell="1" allowOverlap="1" wp14:anchorId="2ECDD919" wp14:editId="1240B064">
            <wp:simplePos x="0" y="0"/>
            <wp:positionH relativeFrom="column">
              <wp:posOffset>6833447</wp:posOffset>
            </wp:positionH>
            <wp:positionV relativeFrom="paragraph">
              <wp:posOffset>188595</wp:posOffset>
            </wp:positionV>
            <wp:extent cx="2529840" cy="2712085"/>
            <wp:effectExtent l="0" t="0" r="0" b="5715"/>
            <wp:wrapSquare wrapText="bothSides"/>
            <wp:docPr id="2" name="Picture 2" descr="Biomining – Critical Minerals Recovery Using Microorganisms - UGA Calendar  of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mining – Critical Minerals Recovery Using Microorganisms - UGA Calendar  of Ev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840" cy="27120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4B739B">
        <w:instrText xml:space="preserve"> INCLUDEPICTURE "C:\\Users\\spopat\\Library\\Group Containers\\UBF8T346G9.ms\\WebArchiveCopyPasteTempFiles\\com.microsoft.Word\\e7b8d868979abcbdab306ba765fb97842d157866.jpg" \* MERGEFORMAT </w:instrText>
      </w:r>
      <w:r w:rsidR="004B739B">
        <w:fldChar w:fldCharType="separate"/>
      </w:r>
      <w:r>
        <w:fldChar w:fldCharType="end"/>
      </w:r>
    </w:p>
    <w:p w14:paraId="5787CEBE" w14:textId="16B2C277" w:rsidR="007B2A50" w:rsidRPr="00EC5C4C" w:rsidRDefault="006B0459" w:rsidP="007B2A50">
      <w:pPr>
        <w:spacing w:after="0" w:line="240" w:lineRule="auto"/>
        <w:rPr>
          <w:rFonts w:ascii="Arial" w:hAnsi="Arial" w:cs="Arial"/>
          <w:b/>
          <w:color w:val="FF0000"/>
          <w:sz w:val="28"/>
          <w:szCs w:val="28"/>
        </w:rPr>
      </w:pPr>
      <w:r w:rsidRPr="00EC5C4C">
        <w:rPr>
          <w:rFonts w:ascii="Arial" w:hAnsi="Arial" w:cs="Arial"/>
          <w:bCs/>
          <w:color w:val="000000" w:themeColor="text1"/>
          <w:sz w:val="28"/>
          <w:szCs w:val="28"/>
        </w:rPr>
        <w:t xml:space="preserve">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received his BS in Microbiology and PhD in Environmental Engineering from the University of Florida, Gainesville.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has over 40 years of research expertise in environmental engineering, bioremediation, nanomaterials for antimicrobial applications, </w:t>
      </w:r>
      <w:proofErr w:type="gramStart"/>
      <w:r w:rsidRPr="00EC5C4C">
        <w:rPr>
          <w:rFonts w:ascii="Arial" w:hAnsi="Arial" w:cs="Arial"/>
          <w:bCs/>
          <w:color w:val="000000" w:themeColor="text1"/>
          <w:sz w:val="28"/>
          <w:szCs w:val="28"/>
        </w:rPr>
        <w:t>toxicology</w:t>
      </w:r>
      <w:proofErr w:type="gramEnd"/>
      <w:r w:rsidRPr="00EC5C4C">
        <w:rPr>
          <w:rFonts w:ascii="Arial" w:hAnsi="Arial" w:cs="Arial"/>
          <w:bCs/>
          <w:color w:val="000000" w:themeColor="text1"/>
          <w:sz w:val="28"/>
          <w:szCs w:val="28"/>
        </w:rPr>
        <w:t xml:space="preserve"> and microbiology. Currently, as a Senior Fellow Engineer in the Savannah River National Laboratory Advanced and Bio Materials Group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oversees several applied research and development projects funded by the US Department of Energy (DOE), US Department of Agriculture, and the National Nuclear Security Agency (NNSA). These projects include monitoring microbial corrosion in high level processing and waste storage facilities, evaluating the effects of tritium on the soil biome and its restoration potential, and the role of microbial biosurfactants in uranium mobility in SRS soils.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is a subject matter expert on Legionella pneumophila in cooling towers and currently is responsible for monitoring 20 cooling towers at SRS for this disease-causing microorganism.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serves as Chair of the SRS Institutional Biosafety Committee (IBC). He is an Adjunct Professor in the Clemson University Department of Environmental Engineering and Earth Sciences and the University of South Carolina.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has over 93 peer reviewed publications, 36 technical reports, and four patents. He currently has international bioremediation project collaborations ongoing in Canada and Colombia. Dr. </w:t>
      </w:r>
      <w:proofErr w:type="spellStart"/>
      <w:r w:rsidRPr="00EC5C4C">
        <w:rPr>
          <w:rFonts w:ascii="Arial" w:hAnsi="Arial" w:cs="Arial"/>
          <w:bCs/>
          <w:color w:val="000000" w:themeColor="text1"/>
          <w:sz w:val="28"/>
          <w:szCs w:val="28"/>
        </w:rPr>
        <w:t>Brigmon</w:t>
      </w:r>
      <w:proofErr w:type="spellEnd"/>
      <w:r w:rsidRPr="00EC5C4C">
        <w:rPr>
          <w:rFonts w:ascii="Arial" w:hAnsi="Arial" w:cs="Arial"/>
          <w:bCs/>
          <w:color w:val="000000" w:themeColor="text1"/>
          <w:sz w:val="28"/>
          <w:szCs w:val="28"/>
        </w:rPr>
        <w:t xml:space="preserve"> serves as an instructor on weapons of mass destruction (WMD) to US Department of Homeland Security (DHS) Customs and Border Patrol (CBP) and Immigration and Customs Enforcement (ICE), US Department of State (DoS) as well as the US Department of Defense (DOD</w:t>
      </w:r>
      <w:r w:rsidR="004B739B" w:rsidRPr="00EC5C4C">
        <w:rPr>
          <w:rFonts w:ascii="Arial" w:hAnsi="Arial" w:cs="Arial"/>
          <w:bCs/>
          <w:color w:val="000000" w:themeColor="text1"/>
          <w:sz w:val="28"/>
          <w:szCs w:val="28"/>
        </w:rPr>
        <w:t>) and</w:t>
      </w:r>
      <w:r w:rsidRPr="00EC5C4C">
        <w:rPr>
          <w:rFonts w:ascii="Arial" w:hAnsi="Arial" w:cs="Arial"/>
          <w:bCs/>
          <w:color w:val="000000" w:themeColor="text1"/>
          <w:sz w:val="28"/>
          <w:szCs w:val="28"/>
        </w:rPr>
        <w:t xml:space="preserve"> has received letters of commendation for his work. He is an Adjunct Professor in the Clemson University Department of Environmental Engineering and Earth Sciences and the University of South Carolina. </w:t>
      </w:r>
    </w:p>
    <w:p w14:paraId="264A229E" w14:textId="77777777" w:rsidR="00095C0A" w:rsidRDefault="00095C0A" w:rsidP="000020B9">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00419318"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EC5C4C">
        <w:rPr>
          <w:rFonts w:ascii="Arial" w:hAnsi="Arial" w:cs="Arial"/>
          <w:b/>
          <w:sz w:val="36"/>
          <w:szCs w:val="36"/>
        </w:rPr>
        <w:t>October 21</w:t>
      </w:r>
      <w:r w:rsidR="00367767" w:rsidRPr="00ED7DBA">
        <w:rPr>
          <w:rFonts w:ascii="Arial" w:hAnsi="Arial" w:cs="Arial"/>
          <w:b/>
          <w:sz w:val="36"/>
          <w:szCs w:val="36"/>
        </w:rPr>
        <w:t>, 2022</w:t>
      </w:r>
    </w:p>
    <w:p w14:paraId="7C8CCAD2" w14:textId="48E4D3CD" w:rsidR="00211404" w:rsidRPr="000020B9" w:rsidRDefault="00054859" w:rsidP="000020B9">
      <w:pPr>
        <w:jc w:val="center"/>
        <w:rPr>
          <w:rFonts w:ascii="Arial" w:hAnsi="Arial" w:cs="Arial"/>
          <w:b/>
          <w:sz w:val="36"/>
          <w:szCs w:val="36"/>
        </w:rPr>
      </w:pPr>
      <w:r>
        <w:rPr>
          <w:rFonts w:ascii="Arial" w:hAnsi="Arial" w:cs="Arial"/>
          <w:b/>
          <w:sz w:val="36"/>
          <w:szCs w:val="36"/>
        </w:rPr>
        <w:t>Rich Laboratory Auditorium</w:t>
      </w:r>
    </w:p>
    <w:p w14:paraId="4F3CA81E" w14:textId="401D0B58" w:rsidR="00D131DA" w:rsidRPr="00ED7DB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B739B">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sectPr w:rsidR="00D131DA"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3ABE"/>
    <w:multiLevelType w:val="multilevel"/>
    <w:tmpl w:val="7AE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20B9"/>
    <w:rsid w:val="0001010F"/>
    <w:rsid w:val="00054859"/>
    <w:rsid w:val="000903F7"/>
    <w:rsid w:val="00095C0A"/>
    <w:rsid w:val="000C3A6D"/>
    <w:rsid w:val="000C6D8B"/>
    <w:rsid w:val="000F1AE0"/>
    <w:rsid w:val="001065C1"/>
    <w:rsid w:val="00165A8D"/>
    <w:rsid w:val="00177A96"/>
    <w:rsid w:val="001D445D"/>
    <w:rsid w:val="00204E8D"/>
    <w:rsid w:val="00211404"/>
    <w:rsid w:val="00222D76"/>
    <w:rsid w:val="002630BF"/>
    <w:rsid w:val="00267937"/>
    <w:rsid w:val="002C71C0"/>
    <w:rsid w:val="002F0588"/>
    <w:rsid w:val="00367767"/>
    <w:rsid w:val="00374549"/>
    <w:rsid w:val="00381269"/>
    <w:rsid w:val="003B04AB"/>
    <w:rsid w:val="0045735C"/>
    <w:rsid w:val="00461DE9"/>
    <w:rsid w:val="004654B5"/>
    <w:rsid w:val="00466382"/>
    <w:rsid w:val="00481CE5"/>
    <w:rsid w:val="004B29EC"/>
    <w:rsid w:val="004B739B"/>
    <w:rsid w:val="004C343B"/>
    <w:rsid w:val="004F4A35"/>
    <w:rsid w:val="005579F5"/>
    <w:rsid w:val="005867A7"/>
    <w:rsid w:val="005973AF"/>
    <w:rsid w:val="005B6A8D"/>
    <w:rsid w:val="005D55C0"/>
    <w:rsid w:val="005E780E"/>
    <w:rsid w:val="006218EB"/>
    <w:rsid w:val="00641B7C"/>
    <w:rsid w:val="0067629C"/>
    <w:rsid w:val="006942E2"/>
    <w:rsid w:val="006B0459"/>
    <w:rsid w:val="006C1205"/>
    <w:rsid w:val="006C2150"/>
    <w:rsid w:val="006F0802"/>
    <w:rsid w:val="006F34BA"/>
    <w:rsid w:val="0070375C"/>
    <w:rsid w:val="00732C5F"/>
    <w:rsid w:val="00750078"/>
    <w:rsid w:val="00770B40"/>
    <w:rsid w:val="00784A4C"/>
    <w:rsid w:val="007A69E3"/>
    <w:rsid w:val="007B2A50"/>
    <w:rsid w:val="007C5031"/>
    <w:rsid w:val="007E5C1F"/>
    <w:rsid w:val="007F62EB"/>
    <w:rsid w:val="00815ECE"/>
    <w:rsid w:val="00894F6F"/>
    <w:rsid w:val="008A72E3"/>
    <w:rsid w:val="008F2AA8"/>
    <w:rsid w:val="00910FBE"/>
    <w:rsid w:val="009312E8"/>
    <w:rsid w:val="00957CA6"/>
    <w:rsid w:val="009916E4"/>
    <w:rsid w:val="009D5069"/>
    <w:rsid w:val="00A8661B"/>
    <w:rsid w:val="00AC23FD"/>
    <w:rsid w:val="00AC6C8A"/>
    <w:rsid w:val="00AD35FB"/>
    <w:rsid w:val="00B12458"/>
    <w:rsid w:val="00B151BB"/>
    <w:rsid w:val="00B43625"/>
    <w:rsid w:val="00B46E48"/>
    <w:rsid w:val="00B64632"/>
    <w:rsid w:val="00B7664C"/>
    <w:rsid w:val="00B8148F"/>
    <w:rsid w:val="00BE56F7"/>
    <w:rsid w:val="00BE7187"/>
    <w:rsid w:val="00BF017F"/>
    <w:rsid w:val="00C211BD"/>
    <w:rsid w:val="00C23363"/>
    <w:rsid w:val="00C8108D"/>
    <w:rsid w:val="00C92576"/>
    <w:rsid w:val="00CA792A"/>
    <w:rsid w:val="00CE4C51"/>
    <w:rsid w:val="00CF38BF"/>
    <w:rsid w:val="00CF4E3B"/>
    <w:rsid w:val="00D131DA"/>
    <w:rsid w:val="00D24DBF"/>
    <w:rsid w:val="00D572F8"/>
    <w:rsid w:val="00D94BB2"/>
    <w:rsid w:val="00E1197A"/>
    <w:rsid w:val="00E13E40"/>
    <w:rsid w:val="00EA1F85"/>
    <w:rsid w:val="00EC0D71"/>
    <w:rsid w:val="00EC5C4C"/>
    <w:rsid w:val="00ED0EF7"/>
    <w:rsid w:val="00ED7DBA"/>
    <w:rsid w:val="00F0380C"/>
    <w:rsid w:val="00F55C5B"/>
    <w:rsid w:val="00F80B77"/>
    <w:rsid w:val="00FA5954"/>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637">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496385814">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2762088">
      <w:bodyDiv w:val="1"/>
      <w:marLeft w:val="0"/>
      <w:marRight w:val="0"/>
      <w:marTop w:val="0"/>
      <w:marBottom w:val="0"/>
      <w:divBdr>
        <w:top w:val="none" w:sz="0" w:space="0" w:color="auto"/>
        <w:left w:val="none" w:sz="0" w:space="0" w:color="auto"/>
        <w:bottom w:val="none" w:sz="0" w:space="0" w:color="auto"/>
        <w:right w:val="none" w:sz="0" w:space="0" w:color="auto"/>
      </w:divBdr>
    </w:div>
    <w:div w:id="1702633215">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51482356">
      <w:bodyDiv w:val="1"/>
      <w:marLeft w:val="0"/>
      <w:marRight w:val="0"/>
      <w:marTop w:val="0"/>
      <w:marBottom w:val="0"/>
      <w:divBdr>
        <w:top w:val="none" w:sz="0" w:space="0" w:color="auto"/>
        <w:left w:val="none" w:sz="0" w:space="0" w:color="auto"/>
        <w:bottom w:val="none" w:sz="0" w:space="0" w:color="auto"/>
        <w:right w:val="none" w:sz="0" w:space="0" w:color="auto"/>
      </w:divBdr>
    </w:div>
    <w:div w:id="1993486900">
      <w:bodyDiv w:val="1"/>
      <w:marLeft w:val="0"/>
      <w:marRight w:val="0"/>
      <w:marTop w:val="0"/>
      <w:marBottom w:val="0"/>
      <w:divBdr>
        <w:top w:val="none" w:sz="0" w:space="0" w:color="auto"/>
        <w:left w:val="none" w:sz="0" w:space="0" w:color="auto"/>
        <w:bottom w:val="none" w:sz="0" w:space="0" w:color="auto"/>
        <w:right w:val="none" w:sz="0" w:space="0" w:color="auto"/>
      </w:divBdr>
      <w:divsChild>
        <w:div w:id="685789833">
          <w:marLeft w:val="0"/>
          <w:marRight w:val="0"/>
          <w:marTop w:val="0"/>
          <w:marBottom w:val="0"/>
          <w:divBdr>
            <w:top w:val="none" w:sz="0" w:space="0" w:color="auto"/>
            <w:left w:val="none" w:sz="0" w:space="0" w:color="auto"/>
            <w:bottom w:val="none" w:sz="0" w:space="0" w:color="auto"/>
            <w:right w:val="none" w:sz="0" w:space="0" w:color="auto"/>
          </w:divBdr>
          <w:divsChild>
            <w:div w:id="1551923059">
              <w:marLeft w:val="0"/>
              <w:marRight w:val="0"/>
              <w:marTop w:val="0"/>
              <w:marBottom w:val="0"/>
              <w:divBdr>
                <w:top w:val="none" w:sz="0" w:space="0" w:color="auto"/>
                <w:left w:val="none" w:sz="0" w:space="0" w:color="auto"/>
                <w:bottom w:val="none" w:sz="0" w:space="0" w:color="auto"/>
                <w:right w:val="none" w:sz="0" w:space="0" w:color="auto"/>
              </w:divBdr>
              <w:divsChild>
                <w:div w:id="1320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2022-10-17T14:39:00Z</cp:lastPrinted>
  <dcterms:created xsi:type="dcterms:W3CDTF">2022-10-17T14:43:00Z</dcterms:created>
  <dcterms:modified xsi:type="dcterms:W3CDTF">2022-10-17T14:43:00Z</dcterms:modified>
</cp:coreProperties>
</file>