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Research Development Program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Proposal Title: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120"/>
          <w:tab w:val="left" w:pos="3915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(please check one): Research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Collaborative</w:t>
      </w: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 Investigator (PI)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PI’s email 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Primary Participants (for Collaborative Research Grants)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7"/>
        <w:gridCol w:w="3606"/>
        <w:gridCol w:w="3597"/>
        <w:tblGridChange w:id="0">
          <w:tblGrid>
            <w:gridCol w:w="3587"/>
            <w:gridCol w:w="3606"/>
            <w:gridCol w:w="3597"/>
          </w:tblGrid>
        </w:tblGridChange>
      </w:tblGrid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Department &amp; College Affiliation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Relevant Research Areas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Proposal 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Proposal Narrative.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work to be supported by the grant, the purpose of the project, and how it connects to the faculty member’s broader research and scholarly interests in the discipline.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(6000-character limit)</w:t>
      </w:r>
    </w:p>
    <w:tbl>
      <w:tblPr>
        <w:tblStyle w:val="Table2"/>
        <w:tblW w:w="1026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Outcomes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expected outcome(s) of your project including but not limited to peer-reviewed publication(s) and exhibition(s), performance(s), design/creative artifact(s) and/or student involvement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(2000-character limit)</w:t>
      </w:r>
    </w:p>
    <w:tbl>
      <w:tblPr>
        <w:tblStyle w:val="Table3"/>
        <w:tblW w:w="1026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Timeline.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a timeline for the project, from beginning to completion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(1000-character limit)</w:t>
      </w:r>
    </w:p>
    <w:tbl>
      <w:tblPr>
        <w:tblStyle w:val="Table4"/>
        <w:tblW w:w="10322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2"/>
        <w:tblGridChange w:id="0">
          <w:tblGrid>
            <w:gridCol w:w="10322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Detailed Budget.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grant and collaborative research program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provide an itemized budget, stating amounts budgeted for travel, equipment, etc., as well as a statement of any matching funds secured and their sources.</w:t>
      </w:r>
      <w:r w:rsidDel="00000000" w:rsidR="00000000" w:rsidRPr="00000000">
        <w:rPr>
          <w:rtl w:val="0"/>
        </w:rPr>
      </w:r>
    </w:p>
    <w:tbl>
      <w:tblPr>
        <w:tblStyle w:val="Table5"/>
        <w:tblW w:w="1026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Funding (faculty).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including in your budget summer support in the form of (taxed) summer pay for faculty, please specify which aspects of the project will be completed during the summer. </w:t>
      </w:r>
    </w:p>
    <w:tbl>
      <w:tblPr>
        <w:tblStyle w:val="Table6"/>
        <w:tblW w:w="10345.0" w:type="dxa"/>
        <w:jc w:val="left"/>
        <w:tblInd w:w="4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5"/>
        <w:tblGridChange w:id="0">
          <w:tblGrid>
            <w:gridCol w:w="10345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1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CAAH_1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0F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B66B0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60F68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60F68"/>
    <w:pPr>
      <w:ind w:left="720"/>
      <w:contextualSpacing w:val="1"/>
    </w:pPr>
  </w:style>
  <w:style w:type="paragraph" w:styleId="Footer">
    <w:name w:val="footer"/>
    <w:basedOn w:val="Normal"/>
    <w:link w:val="FooterChar"/>
    <w:uiPriority w:val="99"/>
    <w:unhideWhenUsed w:val="1"/>
    <w:rsid w:val="00260F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0F68"/>
    <w:rPr>
      <w:sz w:val="22"/>
      <w:szCs w:val="22"/>
    </w:rPr>
  </w:style>
  <w:style w:type="character" w:styleId="Style1" w:customStyle="1">
    <w:name w:val="Style1"/>
    <w:basedOn w:val="DefaultParagraphFont"/>
    <w:uiPriority w:val="1"/>
    <w:rsid w:val="00260F68"/>
    <w:rPr>
      <w:b w:val="1"/>
    </w:rPr>
  </w:style>
  <w:style w:type="character" w:styleId="Heading1Char" w:customStyle="1">
    <w:name w:val="Heading 1 Char"/>
    <w:basedOn w:val="DefaultParagraphFont"/>
    <w:link w:val="Heading1"/>
    <w:uiPriority w:val="9"/>
    <w:rsid w:val="00DB66B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lBdsUVr0F988gSQ7yO21tZ7oQ==">AMUW2mXHqYjYkO6ZVayWjLmXTtvFcBiBXsoXPNfNLjf+3VTEPGrXroF/JpnU+sPNYFnrHbRcvo2Gn3mkUPmklX2qnVxmxRcTmRUmVkC3pN2+ZO57MwYMPVQ=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2022-01-19T04:42:00Z</dcterms:created>
  <dc:creator>Winifred Elysse Newman</dc:creator>
</cp:coreProperties>
</file>