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E528E9" w14:textId="77777777" w:rsidR="00485AFF" w:rsidRPr="00485AFF" w:rsidRDefault="00485AFF" w:rsidP="00485AFF">
      <w:r w:rsidRPr="00485AFF">
        <w:rPr>
          <w:b/>
          <w:bCs/>
        </w:rPr>
        <w:t>Previous Publications, Conference Abstracts, and Presentations</w:t>
      </w:r>
    </w:p>
    <w:p w14:paraId="398593C5" w14:textId="77777777" w:rsidR="00485AFF" w:rsidRPr="00485AFF" w:rsidRDefault="00485AFF" w:rsidP="00485AFF">
      <w:pPr>
        <w:rPr>
          <w:b/>
          <w:bCs/>
        </w:rPr>
      </w:pPr>
      <w:r w:rsidRPr="00485AFF">
        <w:rPr>
          <w:b/>
          <w:bCs/>
        </w:rPr>
        <w:t>Peer-Reviewed Publications</w:t>
      </w:r>
    </w:p>
    <w:p w14:paraId="5482C834" w14:textId="77777777" w:rsidR="00485AFF" w:rsidRPr="00485AFF" w:rsidRDefault="00485AFF" w:rsidP="00485AFF">
      <w:pPr>
        <w:rPr>
          <w:b/>
          <w:bCs/>
        </w:rPr>
      </w:pPr>
      <w:r w:rsidRPr="00485AFF">
        <w:rPr>
          <w:b/>
          <w:bCs/>
        </w:rPr>
        <w:t>2024</w:t>
      </w:r>
    </w:p>
    <w:p w14:paraId="3847525A" w14:textId="77777777" w:rsidR="00485AFF" w:rsidRPr="00485AFF" w:rsidRDefault="00485AFF" w:rsidP="00485AFF">
      <w:pPr>
        <w:numPr>
          <w:ilvl w:val="0"/>
          <w:numId w:val="9"/>
        </w:numPr>
      </w:pPr>
      <w:r w:rsidRPr="00485AFF">
        <w:t xml:space="preserve">Sach TH, Williams HC, Allen H, Boyle R, Kelleher MM, Brown SJ, Cork MJ, Flohr C, Jay N, Lartey ST, et al. </w:t>
      </w:r>
      <w:r w:rsidRPr="00485AFF">
        <w:rPr>
          <w:i/>
          <w:iCs/>
        </w:rPr>
        <w:t>Practicality, Validity and Responsiveness of Using the Proxy Version of the CHU-9D with Children Aged 2 to 5 Years.</w:t>
      </w:r>
      <w:r w:rsidRPr="00485AFF">
        <w:t xml:space="preserve"> </w:t>
      </w:r>
      <w:r w:rsidRPr="00485AFF">
        <w:rPr>
          <w:b/>
          <w:bCs/>
        </w:rPr>
        <w:t>Value Health.</w:t>
      </w:r>
      <w:r w:rsidRPr="00485AFF">
        <w:t xml:space="preserve"> 2024;27(12):1771-1778. </w:t>
      </w:r>
    </w:p>
    <w:p w14:paraId="232F09E8" w14:textId="77777777" w:rsidR="00485AFF" w:rsidRPr="00485AFF" w:rsidRDefault="00485AFF" w:rsidP="00485AFF">
      <w:pPr>
        <w:numPr>
          <w:ilvl w:val="0"/>
          <w:numId w:val="9"/>
        </w:numPr>
      </w:pPr>
      <w:r w:rsidRPr="00485AFF">
        <w:t xml:space="preserve">Howard KA, Gezer F, Moore CA, Witrick B, Babatunde A, Roth P, Coleman A, Boswell K, Gimbel RW, Litwin AH, Rennert L. </w:t>
      </w:r>
      <w:r w:rsidRPr="00485AFF">
        <w:rPr>
          <w:i/>
          <w:iCs/>
        </w:rPr>
        <w:t>Factors Associated with Utilization of Mobile Health Clinic Hepatitis C Virus Services Among Medically Underserved Communities in South Carolina.</w:t>
      </w:r>
      <w:r w:rsidRPr="00485AFF">
        <w:t xml:space="preserve"> </w:t>
      </w:r>
      <w:r w:rsidRPr="00485AFF">
        <w:rPr>
          <w:b/>
          <w:bCs/>
        </w:rPr>
        <w:t>BMC Global Public Health.</w:t>
      </w:r>
      <w:r w:rsidRPr="00485AFF">
        <w:t xml:space="preserve"> 2024;2(1):84. </w:t>
      </w:r>
    </w:p>
    <w:p w14:paraId="5E9BE07F" w14:textId="77777777" w:rsidR="00485AFF" w:rsidRPr="00485AFF" w:rsidRDefault="00485AFF" w:rsidP="00485AFF">
      <w:pPr>
        <w:numPr>
          <w:ilvl w:val="0"/>
          <w:numId w:val="9"/>
        </w:numPr>
      </w:pPr>
      <w:r w:rsidRPr="00485AFF">
        <w:t xml:space="preserve">Kalbaugh CA, Witrick B, Howard KA, Sivaraj LB, McGinigle KL, Robinson WP III, Cykert S, Hicks CW, Lesko CR. </w:t>
      </w:r>
      <w:r w:rsidRPr="00485AFF">
        <w:rPr>
          <w:i/>
          <w:iCs/>
        </w:rPr>
        <w:t>Investigating the Impact of Suboptimal Prescription of Preoperative Antiplatelets and Statins on Race- and Ethnicity-Related Disparities in Major Limb Amputation.</w:t>
      </w:r>
      <w:r w:rsidRPr="00485AFF">
        <w:t xml:space="preserve"> </w:t>
      </w:r>
      <w:r w:rsidRPr="00485AFF">
        <w:rPr>
          <w:b/>
          <w:bCs/>
        </w:rPr>
        <w:t>Vascular Medicine.</w:t>
      </w:r>
      <w:r w:rsidRPr="00485AFF">
        <w:t xml:space="preserve"> 2024;29(1):17-25. </w:t>
      </w:r>
    </w:p>
    <w:p w14:paraId="1D005276" w14:textId="77777777" w:rsidR="00485AFF" w:rsidRPr="00485AFF" w:rsidRDefault="00485AFF" w:rsidP="00485AFF">
      <w:pPr>
        <w:numPr>
          <w:ilvl w:val="0"/>
          <w:numId w:val="9"/>
        </w:numPr>
      </w:pPr>
      <w:proofErr w:type="spellStart"/>
      <w:r w:rsidRPr="00485AFF">
        <w:t>Kanny</w:t>
      </w:r>
      <w:proofErr w:type="spellEnd"/>
      <w:r w:rsidRPr="00485AFF">
        <w:t xml:space="preserve"> S, Cummings W, Carbajales P, Evatt J, Sherrill WW. </w:t>
      </w:r>
      <w:r w:rsidRPr="00485AFF">
        <w:rPr>
          <w:i/>
          <w:iCs/>
        </w:rPr>
        <w:t>Geospatial Analysis of the Social Determinants of Health of Participants of a Diabetes Management Program to Evaluate Enrollment of Vulnerable Populations.</w:t>
      </w:r>
      <w:r w:rsidRPr="00485AFF">
        <w:t xml:space="preserve"> </w:t>
      </w:r>
      <w:r w:rsidRPr="00485AFF">
        <w:rPr>
          <w:b/>
          <w:bCs/>
        </w:rPr>
        <w:t>Preventing Chronic Disease.</w:t>
      </w:r>
      <w:r w:rsidRPr="00485AFF">
        <w:t xml:space="preserve"> </w:t>
      </w:r>
      <w:proofErr w:type="gramStart"/>
      <w:r w:rsidRPr="00485AFF">
        <w:t>2024;21:240068</w:t>
      </w:r>
      <w:proofErr w:type="gramEnd"/>
      <w:r w:rsidRPr="00485AFF">
        <w:t xml:space="preserve">. </w:t>
      </w:r>
    </w:p>
    <w:p w14:paraId="2BC6EC1C" w14:textId="77777777" w:rsidR="00485AFF" w:rsidRPr="00485AFF" w:rsidRDefault="00485AFF" w:rsidP="00485AFF">
      <w:pPr>
        <w:rPr>
          <w:b/>
          <w:bCs/>
        </w:rPr>
      </w:pPr>
      <w:r w:rsidRPr="00485AFF">
        <w:rPr>
          <w:b/>
          <w:bCs/>
        </w:rPr>
        <w:t>2023</w:t>
      </w:r>
    </w:p>
    <w:p w14:paraId="095CC218" w14:textId="77777777" w:rsidR="00485AFF" w:rsidRPr="00485AFF" w:rsidRDefault="00485AFF" w:rsidP="00485AFF">
      <w:pPr>
        <w:numPr>
          <w:ilvl w:val="0"/>
          <w:numId w:val="10"/>
        </w:numPr>
      </w:pPr>
      <w:proofErr w:type="spellStart"/>
      <w:r w:rsidRPr="00485AFF">
        <w:t>Melikam</w:t>
      </w:r>
      <w:proofErr w:type="spellEnd"/>
      <w:r w:rsidRPr="00485AFF">
        <w:t xml:space="preserve"> ES, Simmons V, </w:t>
      </w:r>
      <w:proofErr w:type="spellStart"/>
      <w:r w:rsidRPr="00485AFF">
        <w:t>Masoomkhah</w:t>
      </w:r>
      <w:proofErr w:type="spellEnd"/>
      <w:r w:rsidRPr="00485AFF">
        <w:t xml:space="preserve"> E, et al. </w:t>
      </w:r>
      <w:r w:rsidRPr="00485AFF">
        <w:rPr>
          <w:i/>
          <w:iCs/>
        </w:rPr>
        <w:t>The Association of Urbanicity and Travel Time with Lung Cancer Screening Utilization.</w:t>
      </w:r>
      <w:r w:rsidRPr="00485AFF">
        <w:t xml:space="preserve"> </w:t>
      </w:r>
      <w:r w:rsidRPr="00485AFF">
        <w:rPr>
          <w:b/>
          <w:bCs/>
        </w:rPr>
        <w:t>Cancer Epidemiology.</w:t>
      </w:r>
      <w:r w:rsidRPr="00485AFF">
        <w:t xml:space="preserve"> </w:t>
      </w:r>
      <w:proofErr w:type="gramStart"/>
      <w:r w:rsidRPr="00485AFF">
        <w:t>2023;85:102396</w:t>
      </w:r>
      <w:proofErr w:type="gramEnd"/>
      <w:r w:rsidRPr="00485AFF">
        <w:t xml:space="preserve">. </w:t>
      </w:r>
    </w:p>
    <w:p w14:paraId="468ED6FA" w14:textId="77777777" w:rsidR="00485AFF" w:rsidRPr="00485AFF" w:rsidRDefault="00485AFF" w:rsidP="00485AFF">
      <w:pPr>
        <w:numPr>
          <w:ilvl w:val="0"/>
          <w:numId w:val="10"/>
        </w:numPr>
      </w:pPr>
      <w:r w:rsidRPr="00485AFF">
        <w:t xml:space="preserve">Lartey ST, Lung T, Serhal S, </w:t>
      </w:r>
      <w:proofErr w:type="spellStart"/>
      <w:r w:rsidRPr="00485AFF">
        <w:t>Bereznicki</w:t>
      </w:r>
      <w:proofErr w:type="spellEnd"/>
      <w:r w:rsidRPr="00485AFF">
        <w:t xml:space="preserve"> L, </w:t>
      </w:r>
      <w:proofErr w:type="spellStart"/>
      <w:r w:rsidRPr="00485AFF">
        <w:t>Bereznicki</w:t>
      </w:r>
      <w:proofErr w:type="spellEnd"/>
      <w:r w:rsidRPr="00485AFF">
        <w:t xml:space="preserve"> B, Emmerton L, Bosnic-</w:t>
      </w:r>
      <w:proofErr w:type="spellStart"/>
      <w:r w:rsidRPr="00485AFF">
        <w:t>Anticevich</w:t>
      </w:r>
      <w:proofErr w:type="spellEnd"/>
      <w:r w:rsidRPr="00485AFF">
        <w:t xml:space="preserve"> S, Saini B, Billot L, Krass I, </w:t>
      </w:r>
      <w:proofErr w:type="spellStart"/>
      <w:r w:rsidRPr="00485AFF">
        <w:t>Armour</w:t>
      </w:r>
      <w:proofErr w:type="spellEnd"/>
      <w:r w:rsidRPr="00485AFF">
        <w:t xml:space="preserve"> C, Jan S. </w:t>
      </w:r>
      <w:r w:rsidRPr="00485AFF">
        <w:rPr>
          <w:i/>
          <w:iCs/>
        </w:rPr>
        <w:t>Healthcare Expenditure and Its Sociodemographic and Clinical Predictors in Australians with Poorly Controlled Asthma.</w:t>
      </w:r>
      <w:r w:rsidRPr="00485AFF">
        <w:t xml:space="preserve"> </w:t>
      </w:r>
      <w:proofErr w:type="spellStart"/>
      <w:r w:rsidRPr="00485AFF">
        <w:rPr>
          <w:b/>
          <w:bCs/>
        </w:rPr>
        <w:t>PLoS</w:t>
      </w:r>
      <w:proofErr w:type="spellEnd"/>
      <w:r w:rsidRPr="00485AFF">
        <w:rPr>
          <w:b/>
          <w:bCs/>
        </w:rPr>
        <w:t xml:space="preserve"> ONE.</w:t>
      </w:r>
      <w:r w:rsidRPr="00485AFF">
        <w:t xml:space="preserve"> 2023;18(1</w:t>
      </w:r>
      <w:proofErr w:type="gramStart"/>
      <w:r w:rsidRPr="00485AFF">
        <w:t>):e</w:t>
      </w:r>
      <w:proofErr w:type="gramEnd"/>
      <w:r w:rsidRPr="00485AFF">
        <w:t xml:space="preserve">0279748. </w:t>
      </w:r>
    </w:p>
    <w:p w14:paraId="70DA20DD" w14:textId="77777777" w:rsidR="00485AFF" w:rsidRPr="00485AFF" w:rsidRDefault="00485AFF" w:rsidP="00485AFF">
      <w:pPr>
        <w:numPr>
          <w:ilvl w:val="0"/>
          <w:numId w:val="10"/>
        </w:numPr>
      </w:pPr>
      <w:r w:rsidRPr="00485AFF">
        <w:t xml:space="preserve">Bradshaw LE, Wyatt LA, Brown SJ, Haines RH, Montgomery AA, Perkin MR, Lawton S, Sach TH, Chalmers JR, Ridd MJ, Flohr C, Brooks J, Swinden R, Mitchell EJ, Tarr S, Jay N, Thomas KS, Allen H, Cork MJ, Kelleher MM, Simpson EL, Lartey ST, Davies-Jones S, Boyle RJ, Williams HC. </w:t>
      </w:r>
      <w:r w:rsidRPr="00485AFF">
        <w:rPr>
          <w:i/>
          <w:iCs/>
        </w:rPr>
        <w:t>Emollients for Prevention of Atopic Dermatitis: 5-Year Findings from the BEEP Randomized Trial.</w:t>
      </w:r>
      <w:r w:rsidRPr="00485AFF">
        <w:t xml:space="preserve"> </w:t>
      </w:r>
      <w:r w:rsidRPr="00485AFF">
        <w:rPr>
          <w:b/>
          <w:bCs/>
        </w:rPr>
        <w:t>Allergy.</w:t>
      </w:r>
      <w:r w:rsidRPr="00485AFF">
        <w:t xml:space="preserve"> 2023;78(4):995-1006. </w:t>
      </w:r>
    </w:p>
    <w:p w14:paraId="7B2BBBA3" w14:textId="77777777" w:rsidR="00485AFF" w:rsidRPr="00485AFF" w:rsidRDefault="00485AFF" w:rsidP="00485AFF">
      <w:pPr>
        <w:numPr>
          <w:ilvl w:val="0"/>
          <w:numId w:val="10"/>
        </w:numPr>
      </w:pPr>
      <w:r w:rsidRPr="00485AFF">
        <w:lastRenderedPageBreak/>
        <w:t xml:space="preserve">Witrick B, Kalbaugh CA, Mayo R, Hendricks B, Shi L. </w:t>
      </w:r>
      <w:r w:rsidRPr="00485AFF">
        <w:rPr>
          <w:i/>
          <w:iCs/>
        </w:rPr>
        <w:t>Disparities in Healthcare Utilization by Insurance Status Among Patients with Symptomatic Peripheral Artery Disease.</w:t>
      </w:r>
      <w:r w:rsidRPr="00485AFF">
        <w:t xml:space="preserve"> </w:t>
      </w:r>
      <w:r w:rsidRPr="00485AFF">
        <w:rPr>
          <w:b/>
          <w:bCs/>
        </w:rPr>
        <w:t>BMC Health Services Research.</w:t>
      </w:r>
      <w:r w:rsidRPr="00485AFF">
        <w:t xml:space="preserve"> 2023;23(1):913. </w:t>
      </w:r>
    </w:p>
    <w:p w14:paraId="57CA5812" w14:textId="77777777" w:rsidR="00485AFF" w:rsidRPr="00485AFF" w:rsidRDefault="00485AFF" w:rsidP="00485AFF">
      <w:pPr>
        <w:numPr>
          <w:ilvl w:val="0"/>
          <w:numId w:val="10"/>
        </w:numPr>
      </w:pPr>
      <w:r w:rsidRPr="00485AFF">
        <w:t xml:space="preserve">Dietz CJ, Sherrill WW, Stancil M, Rennert L, Parisi M, McFall D. </w:t>
      </w:r>
      <w:r w:rsidRPr="00485AFF">
        <w:rPr>
          <w:i/>
          <w:iCs/>
        </w:rPr>
        <w:t>Health Extension for Diabetes: Impact of a Community-Based Diabetes Self-Management Support Program on Older Adults' Activation.</w:t>
      </w:r>
      <w:r w:rsidRPr="00485AFF">
        <w:t xml:space="preserve"> </w:t>
      </w:r>
      <w:r w:rsidRPr="00485AFF">
        <w:rPr>
          <w:b/>
          <w:bCs/>
        </w:rPr>
        <w:t>Diabetes Spectrum.</w:t>
      </w:r>
      <w:r w:rsidRPr="00485AFF">
        <w:t xml:space="preserve"> 2023;36(1):59-68. </w:t>
      </w:r>
    </w:p>
    <w:p w14:paraId="38D5FE19" w14:textId="77777777" w:rsidR="00485AFF" w:rsidRPr="00485AFF" w:rsidRDefault="00485AFF" w:rsidP="00485AFF">
      <w:pPr>
        <w:rPr>
          <w:b/>
          <w:bCs/>
        </w:rPr>
      </w:pPr>
      <w:r w:rsidRPr="00485AFF">
        <w:rPr>
          <w:b/>
          <w:bCs/>
        </w:rPr>
        <w:t>2022</w:t>
      </w:r>
    </w:p>
    <w:p w14:paraId="0481DFD3" w14:textId="77777777" w:rsidR="00485AFF" w:rsidRPr="00485AFF" w:rsidRDefault="00485AFF" w:rsidP="00485AFF">
      <w:pPr>
        <w:numPr>
          <w:ilvl w:val="0"/>
          <w:numId w:val="11"/>
        </w:numPr>
      </w:pPr>
      <w:r w:rsidRPr="00485AFF">
        <w:t xml:space="preserve">Hoopes S, Simmons V, Perkins L. </w:t>
      </w:r>
      <w:r w:rsidRPr="00485AFF">
        <w:rPr>
          <w:i/>
          <w:iCs/>
        </w:rPr>
        <w:t>The Genetic Management Clinic: Oncology Nurses and Management of Hereditary Cancer Risk.</w:t>
      </w:r>
      <w:r w:rsidRPr="00485AFF">
        <w:t xml:space="preserve"> </w:t>
      </w:r>
      <w:r w:rsidRPr="00485AFF">
        <w:rPr>
          <w:b/>
          <w:bCs/>
        </w:rPr>
        <w:t>Clinical Journal of Oncology Nursing.</w:t>
      </w:r>
      <w:r w:rsidRPr="00485AFF">
        <w:t xml:space="preserve"> 2022;26(2):147-150. </w:t>
      </w:r>
    </w:p>
    <w:p w14:paraId="057453DC" w14:textId="77777777" w:rsidR="00485AFF" w:rsidRPr="00485AFF" w:rsidRDefault="00485AFF" w:rsidP="00485AFF">
      <w:pPr>
        <w:numPr>
          <w:ilvl w:val="0"/>
          <w:numId w:val="11"/>
        </w:numPr>
      </w:pPr>
      <w:r w:rsidRPr="00485AFF">
        <w:t xml:space="preserve">Witrick B, Kalbaugh CA, Shi L, Mayo R, Hendricks B. </w:t>
      </w:r>
      <w:r w:rsidRPr="00485AFF">
        <w:rPr>
          <w:i/>
          <w:iCs/>
        </w:rPr>
        <w:t>The Association Between Socioeconomic Distress Communities Index and Amputation Among Patients with Peripheral Artery Disease.</w:t>
      </w:r>
      <w:r w:rsidRPr="00485AFF">
        <w:t xml:space="preserve"> </w:t>
      </w:r>
      <w:r w:rsidRPr="00485AFF">
        <w:rPr>
          <w:b/>
          <w:bCs/>
        </w:rPr>
        <w:t>Frontiers in Cardiovascular Medicine.</w:t>
      </w:r>
      <w:r w:rsidRPr="00485AFF">
        <w:t xml:space="preserve"> </w:t>
      </w:r>
      <w:proofErr w:type="gramStart"/>
      <w:r w:rsidRPr="00485AFF">
        <w:t>2022;9:1021692</w:t>
      </w:r>
      <w:proofErr w:type="gramEnd"/>
      <w:r w:rsidRPr="00485AFF">
        <w:t xml:space="preserve">. </w:t>
      </w:r>
    </w:p>
    <w:p w14:paraId="5AC1C6DB" w14:textId="77777777" w:rsidR="00485AFF" w:rsidRPr="00485AFF" w:rsidRDefault="00485AFF" w:rsidP="00485AFF">
      <w:pPr>
        <w:numPr>
          <w:ilvl w:val="0"/>
          <w:numId w:val="11"/>
        </w:numPr>
      </w:pPr>
      <w:r w:rsidRPr="00485AFF">
        <w:t xml:space="preserve">Kalbaugh CA, Witrick B, Sivaraj LB, McGinigle KL, Lesko CR, Cykert S, Robinson WP. </w:t>
      </w:r>
      <w:r w:rsidRPr="00485AFF">
        <w:rPr>
          <w:i/>
          <w:iCs/>
        </w:rPr>
        <w:t>Non-Hispanic Black and Hispanic Patients Have Worse Outcomes Than White Patients Within Similar Stages of Peripheral Artery Disease.</w:t>
      </w:r>
      <w:r w:rsidRPr="00485AFF">
        <w:t xml:space="preserve"> </w:t>
      </w:r>
      <w:r w:rsidRPr="00485AFF">
        <w:rPr>
          <w:b/>
          <w:bCs/>
        </w:rPr>
        <w:t>Journal of the American Heart Association.</w:t>
      </w:r>
      <w:r w:rsidRPr="00485AFF">
        <w:t xml:space="preserve"> 2022;11(1</w:t>
      </w:r>
      <w:proofErr w:type="gramStart"/>
      <w:r w:rsidRPr="00485AFF">
        <w:t>):e</w:t>
      </w:r>
      <w:proofErr w:type="gramEnd"/>
      <w:r w:rsidRPr="00485AFF">
        <w:t xml:space="preserve">023396. </w:t>
      </w:r>
    </w:p>
    <w:p w14:paraId="56F6B8A4" w14:textId="77777777" w:rsidR="00485AFF" w:rsidRPr="00485AFF" w:rsidRDefault="00485AFF" w:rsidP="00485AFF">
      <w:pPr>
        <w:numPr>
          <w:ilvl w:val="0"/>
          <w:numId w:val="11"/>
        </w:numPr>
      </w:pPr>
      <w:r w:rsidRPr="00485AFF">
        <w:t xml:space="preserve">Witrick B, Kalbaugh CA, Shi L, Mayo R, Hendricks B. </w:t>
      </w:r>
      <w:r w:rsidRPr="00485AFF">
        <w:rPr>
          <w:i/>
          <w:iCs/>
        </w:rPr>
        <w:t>Geographic Disparities in Readmissions for Peripheral Artery Disease in South Carolina.</w:t>
      </w:r>
      <w:r w:rsidRPr="00485AFF">
        <w:t xml:space="preserve"> </w:t>
      </w:r>
      <w:r w:rsidRPr="00485AFF">
        <w:rPr>
          <w:b/>
          <w:bCs/>
        </w:rPr>
        <w:t>International Journal of Environmental Research and Public Health.</w:t>
      </w:r>
      <w:r w:rsidRPr="00485AFF">
        <w:t xml:space="preserve"> 2022;19(1):285. </w:t>
      </w:r>
    </w:p>
    <w:p w14:paraId="521659CC" w14:textId="77777777" w:rsidR="00485AFF" w:rsidRPr="00485AFF" w:rsidRDefault="00485AFF" w:rsidP="00485AFF">
      <w:pPr>
        <w:numPr>
          <w:ilvl w:val="0"/>
          <w:numId w:val="11"/>
        </w:numPr>
      </w:pPr>
      <w:r w:rsidRPr="00485AFF">
        <w:t xml:space="preserve">Parisi M, McFall D, Ankomah S, et al.; Sherrill WW. </w:t>
      </w:r>
      <w:r w:rsidRPr="00485AFF">
        <w:rPr>
          <w:i/>
          <w:iCs/>
        </w:rPr>
        <w:t>Know Diabetes by Heart: Education About the Linkage Between Cardiovascular Disease and Diabetes.</w:t>
      </w:r>
      <w:r w:rsidRPr="00485AFF">
        <w:t xml:space="preserve"> </w:t>
      </w:r>
      <w:r w:rsidRPr="00485AFF">
        <w:rPr>
          <w:b/>
          <w:bCs/>
        </w:rPr>
        <w:t>Health Education Journal.</w:t>
      </w:r>
      <w:r w:rsidRPr="00485AFF">
        <w:t xml:space="preserve"> 2022;82(2):119-128. </w:t>
      </w:r>
    </w:p>
    <w:p w14:paraId="3E7FC85E" w14:textId="77777777" w:rsidR="00485AFF" w:rsidRPr="00485AFF" w:rsidRDefault="00485AFF" w:rsidP="00485AFF">
      <w:pPr>
        <w:numPr>
          <w:ilvl w:val="0"/>
          <w:numId w:val="11"/>
        </w:numPr>
      </w:pPr>
      <w:r w:rsidRPr="00485AFF">
        <w:t xml:space="preserve">Dietz CJ, Sherrill WW, Ankomah S, Rennert L, Parisi M, Stancil M. </w:t>
      </w:r>
      <w:r w:rsidRPr="00485AFF">
        <w:rPr>
          <w:i/>
          <w:iCs/>
        </w:rPr>
        <w:t>Impact of a Community-Based Diabetes Self-Management Support Program on Adult Self-Care Behaviors.</w:t>
      </w:r>
      <w:r w:rsidRPr="00485AFF">
        <w:t xml:space="preserve"> </w:t>
      </w:r>
      <w:r w:rsidRPr="00485AFF">
        <w:rPr>
          <w:b/>
          <w:bCs/>
        </w:rPr>
        <w:t>Health Education Research.</w:t>
      </w:r>
      <w:r w:rsidRPr="00485AFF">
        <w:t xml:space="preserve"> 2022;38(1):1-12. </w:t>
      </w:r>
    </w:p>
    <w:p w14:paraId="47368F25" w14:textId="77777777" w:rsidR="00485AFF" w:rsidRPr="00485AFF" w:rsidRDefault="00485AFF" w:rsidP="00485AFF">
      <w:pPr>
        <w:numPr>
          <w:ilvl w:val="0"/>
          <w:numId w:val="11"/>
        </w:numPr>
      </w:pPr>
      <w:r w:rsidRPr="00485AFF">
        <w:rPr>
          <w:lang w:val="it-IT"/>
        </w:rPr>
        <w:t xml:space="preserve">Parisi MA, Lane E, Dye CJ, et al.; Sherrill WW. </w:t>
      </w:r>
      <w:r w:rsidRPr="00485AFF">
        <w:rPr>
          <w:i/>
          <w:iCs/>
        </w:rPr>
        <w:t>Traditional and Virtual Hypertension Self-Management Health Education Program Delivered Through Cooperative Extension.</w:t>
      </w:r>
      <w:r w:rsidRPr="00485AFF">
        <w:t xml:space="preserve"> </w:t>
      </w:r>
      <w:r w:rsidRPr="00485AFF">
        <w:rPr>
          <w:b/>
          <w:bCs/>
        </w:rPr>
        <w:t>Journal of Human Sciences and Extension.</w:t>
      </w:r>
      <w:r w:rsidRPr="00485AFF">
        <w:t xml:space="preserve"> 2022;10(3):10. </w:t>
      </w:r>
    </w:p>
    <w:p w14:paraId="1035DC6C" w14:textId="77777777" w:rsidR="00485AFF" w:rsidRPr="00485AFF" w:rsidRDefault="00485AFF" w:rsidP="00485AFF">
      <w:pPr>
        <w:rPr>
          <w:b/>
          <w:bCs/>
        </w:rPr>
      </w:pPr>
      <w:r w:rsidRPr="00485AFF">
        <w:rPr>
          <w:b/>
          <w:bCs/>
        </w:rPr>
        <w:t>2021</w:t>
      </w:r>
    </w:p>
    <w:p w14:paraId="7D55E39D" w14:textId="77777777" w:rsidR="00485AFF" w:rsidRPr="00485AFF" w:rsidRDefault="00485AFF" w:rsidP="00485AFF">
      <w:pPr>
        <w:numPr>
          <w:ilvl w:val="0"/>
          <w:numId w:val="12"/>
        </w:numPr>
      </w:pPr>
      <w:r w:rsidRPr="00485AFF">
        <w:t xml:space="preserve">Pinto BM, Kindred M, Franco R, Simmons V, Hardin J. </w:t>
      </w:r>
      <w:r w:rsidRPr="00485AFF">
        <w:rPr>
          <w:i/>
          <w:iCs/>
        </w:rPr>
        <w:t>A "Novel" Multi-Component Approach to Promote Physical Activity Among Older Cancer Survivors: A Pilot Randomized Controlled Trial.</w:t>
      </w:r>
      <w:r w:rsidRPr="00485AFF">
        <w:t xml:space="preserve"> </w:t>
      </w:r>
      <w:r w:rsidRPr="00485AFF">
        <w:rPr>
          <w:b/>
          <w:bCs/>
        </w:rPr>
        <w:t xml:space="preserve">Acta </w:t>
      </w:r>
      <w:proofErr w:type="spellStart"/>
      <w:r w:rsidRPr="00485AFF">
        <w:rPr>
          <w:b/>
          <w:bCs/>
        </w:rPr>
        <w:t>Oncologica</w:t>
      </w:r>
      <w:proofErr w:type="spellEnd"/>
      <w:r w:rsidRPr="00485AFF">
        <w:rPr>
          <w:b/>
          <w:bCs/>
        </w:rPr>
        <w:t>.</w:t>
      </w:r>
      <w:r w:rsidRPr="00485AFF">
        <w:t xml:space="preserve"> 2021;60(8):968-975. </w:t>
      </w:r>
    </w:p>
    <w:p w14:paraId="6309E9B5" w14:textId="77777777" w:rsidR="00485AFF" w:rsidRPr="00485AFF" w:rsidRDefault="00485AFF" w:rsidP="00485AFF">
      <w:pPr>
        <w:numPr>
          <w:ilvl w:val="0"/>
          <w:numId w:val="12"/>
        </w:numPr>
      </w:pPr>
      <w:r w:rsidRPr="00485AFF">
        <w:lastRenderedPageBreak/>
        <w:t xml:space="preserve">Boateng GO, Lartey ST, Baiden P, Si L, </w:t>
      </w:r>
      <w:proofErr w:type="spellStart"/>
      <w:r w:rsidRPr="00485AFF">
        <w:t>Biritwum</w:t>
      </w:r>
      <w:proofErr w:type="spellEnd"/>
      <w:r w:rsidRPr="00485AFF">
        <w:t xml:space="preserve"> RB, Kowal P, Magnussen CG, Ben Taleb Z, Palmer AJ, </w:t>
      </w:r>
      <w:proofErr w:type="spellStart"/>
      <w:r w:rsidRPr="00485AFF">
        <w:t>Luginaah</w:t>
      </w:r>
      <w:proofErr w:type="spellEnd"/>
      <w:r w:rsidRPr="00485AFF">
        <w:t xml:space="preserve"> I. </w:t>
      </w:r>
      <w:r w:rsidRPr="00485AFF">
        <w:rPr>
          <w:i/>
          <w:iCs/>
        </w:rPr>
        <w:t xml:space="preserve">Measuring Hypertension Progression </w:t>
      </w:r>
      <w:proofErr w:type="gramStart"/>
      <w:r w:rsidRPr="00485AFF">
        <w:rPr>
          <w:i/>
          <w:iCs/>
        </w:rPr>
        <w:t>With</w:t>
      </w:r>
      <w:proofErr w:type="gramEnd"/>
      <w:r w:rsidRPr="00485AFF">
        <w:rPr>
          <w:i/>
          <w:iCs/>
        </w:rPr>
        <w:t xml:space="preserve"> Transition Probabilities: Estimates </w:t>
      </w:r>
      <w:proofErr w:type="gramStart"/>
      <w:r w:rsidRPr="00485AFF">
        <w:rPr>
          <w:i/>
          <w:iCs/>
        </w:rPr>
        <w:t>From</w:t>
      </w:r>
      <w:proofErr w:type="gramEnd"/>
      <w:r w:rsidRPr="00485AFF">
        <w:rPr>
          <w:i/>
          <w:iCs/>
        </w:rPr>
        <w:t xml:space="preserve"> the WHO SAGE Longitudinal Study.</w:t>
      </w:r>
      <w:r w:rsidRPr="00485AFF">
        <w:t xml:space="preserve"> </w:t>
      </w:r>
      <w:r w:rsidRPr="00485AFF">
        <w:rPr>
          <w:b/>
          <w:bCs/>
        </w:rPr>
        <w:t>Frontiers in Public Health.</w:t>
      </w:r>
      <w:r w:rsidRPr="00485AFF">
        <w:t xml:space="preserve"> </w:t>
      </w:r>
      <w:proofErr w:type="gramStart"/>
      <w:r w:rsidRPr="00485AFF">
        <w:t>2021;9:571110</w:t>
      </w:r>
      <w:proofErr w:type="gramEnd"/>
      <w:r w:rsidRPr="00485AFF">
        <w:t xml:space="preserve">. </w:t>
      </w:r>
    </w:p>
    <w:p w14:paraId="5288BD99" w14:textId="77777777" w:rsidR="00485AFF" w:rsidRPr="00485AFF" w:rsidRDefault="00485AFF" w:rsidP="00485AFF">
      <w:pPr>
        <w:rPr>
          <w:b/>
          <w:bCs/>
        </w:rPr>
      </w:pPr>
      <w:r w:rsidRPr="00485AFF">
        <w:rPr>
          <w:b/>
          <w:bCs/>
        </w:rPr>
        <w:t>2020 and Earlier</w:t>
      </w:r>
    </w:p>
    <w:p w14:paraId="62DE6D1F" w14:textId="77777777" w:rsidR="00485AFF" w:rsidRPr="00485AFF" w:rsidRDefault="00485AFF" w:rsidP="00485AFF">
      <w:pPr>
        <w:numPr>
          <w:ilvl w:val="0"/>
          <w:numId w:val="13"/>
        </w:numPr>
      </w:pPr>
      <w:r w:rsidRPr="00485AFF">
        <w:t xml:space="preserve">White M, McFall D, Parisi M. </w:t>
      </w:r>
      <w:r w:rsidRPr="00485AFF">
        <w:rPr>
          <w:i/>
          <w:iCs/>
        </w:rPr>
        <w:t>Reaching At-Risk Communities Through Extension-Clinical Partnerships.</w:t>
      </w:r>
      <w:r w:rsidRPr="00485AFF">
        <w:t xml:space="preserve"> Clemson Cooperative Extension, Land-Grant Press; 2021. </w:t>
      </w:r>
    </w:p>
    <w:p w14:paraId="0A0D369A" w14:textId="77777777" w:rsidR="00485AFF" w:rsidRPr="00485AFF" w:rsidRDefault="00485AFF" w:rsidP="00485AFF">
      <w:pPr>
        <w:numPr>
          <w:ilvl w:val="0"/>
          <w:numId w:val="13"/>
        </w:numPr>
      </w:pPr>
      <w:r w:rsidRPr="00485AFF">
        <w:t xml:space="preserve">Witrick B, Zhang D, Switzer JA, Hess DC, Shi L. </w:t>
      </w:r>
      <w:r w:rsidRPr="00485AFF">
        <w:rPr>
          <w:i/>
          <w:iCs/>
        </w:rPr>
        <w:t>The Association Between Stroke Mortality and Time of Admission and Participation in a Telestroke Network.</w:t>
      </w:r>
      <w:r w:rsidRPr="00485AFF">
        <w:t xml:space="preserve"> </w:t>
      </w:r>
      <w:r w:rsidRPr="00485AFF">
        <w:rPr>
          <w:b/>
          <w:bCs/>
        </w:rPr>
        <w:t>Journal of Stroke and Cerebrovascular Diseases.</w:t>
      </w:r>
      <w:r w:rsidRPr="00485AFF">
        <w:t xml:space="preserve"> 2020;29(2):104480. </w:t>
      </w:r>
    </w:p>
    <w:p w14:paraId="37F45A7B" w14:textId="77777777" w:rsidR="00485AFF" w:rsidRPr="00485AFF" w:rsidRDefault="00485AFF" w:rsidP="00485AFF">
      <w:pPr>
        <w:numPr>
          <w:ilvl w:val="0"/>
          <w:numId w:val="13"/>
        </w:numPr>
      </w:pPr>
      <w:r w:rsidRPr="00485AFF">
        <w:t xml:space="preserve">Bedi JS, Mayo RM, Chen L, Dickes L, Sherrill WW, Jones K. </w:t>
      </w:r>
      <w:r w:rsidRPr="00485AFF">
        <w:rPr>
          <w:i/>
          <w:iCs/>
        </w:rPr>
        <w:t>Factors Associated with Longer Endocrine Therapy Use by South Carolina Medicaid-Insured Breast Cancer Survivors.</w:t>
      </w:r>
      <w:r w:rsidRPr="00485AFF">
        <w:t xml:space="preserve"> </w:t>
      </w:r>
      <w:r w:rsidRPr="00485AFF">
        <w:rPr>
          <w:b/>
          <w:bCs/>
        </w:rPr>
        <w:t>Journal of Oncology Pharmacy Practice.</w:t>
      </w:r>
      <w:r w:rsidRPr="00485AFF">
        <w:t xml:space="preserve"> 2020;27(1):1-7. </w:t>
      </w:r>
    </w:p>
    <w:p w14:paraId="344004CA" w14:textId="77777777" w:rsidR="00485AFF" w:rsidRPr="00485AFF" w:rsidRDefault="00485AFF" w:rsidP="00485AFF">
      <w:pPr>
        <w:numPr>
          <w:ilvl w:val="0"/>
          <w:numId w:val="13"/>
        </w:numPr>
      </w:pPr>
      <w:r w:rsidRPr="00485AFF">
        <w:t xml:space="preserve">Dietz CJ, </w:t>
      </w:r>
      <w:proofErr w:type="spellStart"/>
      <w:r w:rsidRPr="00485AFF">
        <w:t>Tilkemeier</w:t>
      </w:r>
      <w:proofErr w:type="spellEnd"/>
      <w:r w:rsidRPr="00485AFF">
        <w:t xml:space="preserve"> P, Sherrill WW, et al. </w:t>
      </w:r>
      <w:r w:rsidRPr="00485AFF">
        <w:rPr>
          <w:i/>
          <w:iCs/>
        </w:rPr>
        <w:t>Health Extension: A Better Way to Manage Diabetes.</w:t>
      </w:r>
      <w:r w:rsidRPr="00485AFF">
        <w:t xml:space="preserve"> </w:t>
      </w:r>
      <w:r w:rsidRPr="00485AFF">
        <w:rPr>
          <w:b/>
          <w:bCs/>
        </w:rPr>
        <w:t>Diabetes.</w:t>
      </w:r>
      <w:r w:rsidRPr="00485AFF">
        <w:t xml:space="preserve"> 2019;68(Suppl 1):705-P. </w:t>
      </w:r>
    </w:p>
    <w:p w14:paraId="170486A3" w14:textId="77777777" w:rsidR="00485AFF" w:rsidRPr="00485AFF" w:rsidRDefault="00485AFF" w:rsidP="00485AFF">
      <w:pPr>
        <w:numPr>
          <w:ilvl w:val="0"/>
          <w:numId w:val="13"/>
        </w:numPr>
      </w:pPr>
      <w:r w:rsidRPr="00485AFF">
        <w:t xml:space="preserve">Bedi JS, Mayo RM, Truong K, et al.; Sherrill WW. </w:t>
      </w:r>
      <w:r w:rsidRPr="00485AFF">
        <w:rPr>
          <w:i/>
          <w:iCs/>
        </w:rPr>
        <w:t>Endocrine Therapy Use in the Twenty-First Century: Usage Rates and Temporal Trends Illustrate Opportunities for Improvement for South Carolina Medicaid Women.</w:t>
      </w:r>
      <w:r w:rsidRPr="00485AFF">
        <w:t xml:space="preserve"> </w:t>
      </w:r>
      <w:r w:rsidRPr="00485AFF">
        <w:rPr>
          <w:b/>
          <w:bCs/>
        </w:rPr>
        <w:t>Breast Cancer Research and Treatment.</w:t>
      </w:r>
      <w:r w:rsidRPr="00485AFF">
        <w:t xml:space="preserve"> 2018;171(3):759-765. </w:t>
      </w:r>
    </w:p>
    <w:p w14:paraId="23ADD91C" w14:textId="77777777" w:rsidR="00485AFF" w:rsidRPr="00485AFF" w:rsidRDefault="00485AFF" w:rsidP="00485AFF">
      <w:pPr>
        <w:numPr>
          <w:ilvl w:val="0"/>
          <w:numId w:val="13"/>
        </w:numPr>
      </w:pPr>
      <w:r w:rsidRPr="00485AFF">
        <w:t xml:space="preserve">Gimbel R, Shi L, Williams JE, et al.; Sherrill WW. </w:t>
      </w:r>
      <w:r w:rsidRPr="00485AFF">
        <w:rPr>
          <w:i/>
          <w:iCs/>
        </w:rPr>
        <w:t>Enhancing mHealth Technology in the Patient-Centered Medical Home Environment to Activate Patients with Type 2 Diabetes: A Multisite Feasibility Study Protocol.</w:t>
      </w:r>
      <w:r w:rsidRPr="00485AFF">
        <w:t xml:space="preserve"> </w:t>
      </w:r>
      <w:r w:rsidRPr="00485AFF">
        <w:rPr>
          <w:b/>
          <w:bCs/>
        </w:rPr>
        <w:t>JMIR Research Protocols.</w:t>
      </w:r>
      <w:r w:rsidRPr="00485AFF">
        <w:t xml:space="preserve"> 2017;6(3</w:t>
      </w:r>
      <w:proofErr w:type="gramStart"/>
      <w:r w:rsidRPr="00485AFF">
        <w:t>):e</w:t>
      </w:r>
      <w:proofErr w:type="gramEnd"/>
      <w:r w:rsidRPr="00485AFF">
        <w:t xml:space="preserve">38. </w:t>
      </w:r>
    </w:p>
    <w:p w14:paraId="5F6EBBFF" w14:textId="77777777" w:rsidR="00485AFF" w:rsidRPr="00485AFF" w:rsidRDefault="00485AFF" w:rsidP="00485AFF">
      <w:pPr>
        <w:numPr>
          <w:ilvl w:val="0"/>
          <w:numId w:val="13"/>
        </w:numPr>
      </w:pPr>
      <w:r w:rsidRPr="00485AFF">
        <w:t xml:space="preserve">Mayo RM, Sherrill WW, Griffin SF, Parker VG. </w:t>
      </w:r>
      <w:r w:rsidRPr="00485AFF">
        <w:rPr>
          <w:i/>
          <w:iCs/>
        </w:rPr>
        <w:t>Content, Placement, and Acquisition of Cancer Education for Latino Patient Care: A Qualitative Study of Medical and Nursing Students.</w:t>
      </w:r>
      <w:r w:rsidRPr="00485AFF">
        <w:t xml:space="preserve"> </w:t>
      </w:r>
      <w:r w:rsidRPr="00485AFF">
        <w:rPr>
          <w:b/>
          <w:bCs/>
        </w:rPr>
        <w:t>Journal of Cancer Education.</w:t>
      </w:r>
      <w:r w:rsidRPr="00485AFF">
        <w:t xml:space="preserve"> 2012;27(4):618-624. </w:t>
      </w:r>
    </w:p>
    <w:p w14:paraId="362F01A6" w14:textId="77777777" w:rsidR="00485AFF" w:rsidRPr="00485AFF" w:rsidRDefault="00485AFF" w:rsidP="00485AFF">
      <w:pPr>
        <w:numPr>
          <w:ilvl w:val="0"/>
          <w:numId w:val="13"/>
        </w:numPr>
      </w:pPr>
      <w:r w:rsidRPr="00485AFF">
        <w:t xml:space="preserve">Fortson J, Howe LA, Harmon C, Sherrill WW. </w:t>
      </w:r>
      <w:r w:rsidRPr="00485AFF">
        <w:rPr>
          <w:i/>
          <w:iCs/>
        </w:rPr>
        <w:t>Targeting Cardiovascular Risk: Early Identification of Insulin Resistance.</w:t>
      </w:r>
      <w:r w:rsidRPr="00485AFF">
        <w:t xml:space="preserve"> </w:t>
      </w:r>
      <w:r w:rsidRPr="00485AFF">
        <w:rPr>
          <w:b/>
          <w:bCs/>
        </w:rPr>
        <w:t>Journal of the American Association of Nurse Practitioners.</w:t>
      </w:r>
      <w:r w:rsidRPr="00485AFF">
        <w:t xml:space="preserve"> 2008;20(6):319-325. </w:t>
      </w:r>
    </w:p>
    <w:p w14:paraId="445F193E" w14:textId="77777777" w:rsidR="00485AFF" w:rsidRPr="00485AFF" w:rsidRDefault="00485AFF" w:rsidP="00485AFF">
      <w:pPr>
        <w:numPr>
          <w:ilvl w:val="0"/>
          <w:numId w:val="13"/>
        </w:numPr>
      </w:pPr>
      <w:r w:rsidRPr="00485AFF">
        <w:t xml:space="preserve">Mayo RM, Sherrill WW, Crew L, Watt P, Mayo WF. </w:t>
      </w:r>
      <w:r w:rsidRPr="00485AFF">
        <w:rPr>
          <w:i/>
          <w:iCs/>
        </w:rPr>
        <w:t>Connecting Rural African American and Hispanic Women to Cancer Education and Screening: The Avon Health Connector Project.</w:t>
      </w:r>
      <w:r w:rsidRPr="00485AFF">
        <w:t xml:space="preserve"> </w:t>
      </w:r>
      <w:r w:rsidRPr="00485AFF">
        <w:rPr>
          <w:b/>
          <w:bCs/>
        </w:rPr>
        <w:t>Journal of Cancer Education.</w:t>
      </w:r>
      <w:r w:rsidRPr="00485AFF">
        <w:t xml:space="preserve"> 2004;19(2):123-126. </w:t>
      </w:r>
    </w:p>
    <w:p w14:paraId="45E29EDD" w14:textId="77777777" w:rsidR="00485AFF" w:rsidRPr="00485AFF" w:rsidRDefault="00485AFF" w:rsidP="00485AFF">
      <w:pPr>
        <w:rPr>
          <w:b/>
          <w:bCs/>
        </w:rPr>
      </w:pPr>
      <w:r w:rsidRPr="00485AFF">
        <w:rPr>
          <w:b/>
          <w:bCs/>
        </w:rPr>
        <w:t>Conference Abstracts and Presentations</w:t>
      </w:r>
    </w:p>
    <w:p w14:paraId="21F55D01" w14:textId="77777777" w:rsidR="00485AFF" w:rsidRPr="00485AFF" w:rsidRDefault="00485AFF" w:rsidP="00485AFF">
      <w:pPr>
        <w:rPr>
          <w:b/>
          <w:bCs/>
        </w:rPr>
      </w:pPr>
      <w:r w:rsidRPr="00485AFF">
        <w:rPr>
          <w:b/>
          <w:bCs/>
        </w:rPr>
        <w:lastRenderedPageBreak/>
        <w:t>2024</w:t>
      </w:r>
    </w:p>
    <w:p w14:paraId="5CFDA53C" w14:textId="77777777" w:rsidR="00485AFF" w:rsidRPr="00485AFF" w:rsidRDefault="00485AFF" w:rsidP="00485AFF">
      <w:pPr>
        <w:numPr>
          <w:ilvl w:val="0"/>
          <w:numId w:val="14"/>
        </w:numPr>
      </w:pPr>
      <w:r w:rsidRPr="00485AFF">
        <w:t xml:space="preserve">McFall D. </w:t>
      </w:r>
      <w:r w:rsidRPr="00485AFF">
        <w:rPr>
          <w:i/>
          <w:iCs/>
        </w:rPr>
        <w:t xml:space="preserve">Know Diabetes </w:t>
      </w:r>
      <w:proofErr w:type="gramStart"/>
      <w:r w:rsidRPr="00485AFF">
        <w:rPr>
          <w:i/>
          <w:iCs/>
        </w:rPr>
        <w:t>By</w:t>
      </w:r>
      <w:proofErr w:type="gramEnd"/>
      <w:r w:rsidRPr="00485AFF">
        <w:rPr>
          <w:i/>
          <w:iCs/>
        </w:rPr>
        <w:t xml:space="preserve"> Heart Initiative.</w:t>
      </w:r>
      <w:r w:rsidRPr="00485AFF">
        <w:t xml:space="preserve"> Presented at Prisma Health Upstate World Diabetes Day Conference; Greenville, SC; November 2024. </w:t>
      </w:r>
    </w:p>
    <w:p w14:paraId="09B8DFA4" w14:textId="77777777" w:rsidR="00485AFF" w:rsidRPr="00485AFF" w:rsidRDefault="00485AFF" w:rsidP="00485AFF">
      <w:pPr>
        <w:numPr>
          <w:ilvl w:val="0"/>
          <w:numId w:val="14"/>
        </w:numPr>
      </w:pPr>
      <w:r w:rsidRPr="00485AFF">
        <w:t xml:space="preserve">Parisi M, Sherrill W, Stancil M, McFall D, Downey L, </w:t>
      </w:r>
      <w:proofErr w:type="spellStart"/>
      <w:r w:rsidRPr="00485AFF">
        <w:t>Enahora</w:t>
      </w:r>
      <w:proofErr w:type="spellEnd"/>
      <w:r w:rsidRPr="00485AFF">
        <w:t xml:space="preserve"> B, </w:t>
      </w:r>
      <w:proofErr w:type="spellStart"/>
      <w:r w:rsidRPr="00485AFF">
        <w:t>Jarvandi</w:t>
      </w:r>
      <w:proofErr w:type="spellEnd"/>
      <w:r w:rsidRPr="00485AFF">
        <w:t xml:space="preserve"> S. </w:t>
      </w:r>
      <w:r w:rsidRPr="00485AFF">
        <w:rPr>
          <w:i/>
          <w:iCs/>
        </w:rPr>
        <w:t>Health Extension for Diabetes: Development to Expansion.</w:t>
      </w:r>
      <w:r w:rsidRPr="00485AFF">
        <w:t xml:space="preserve"> Presented at the National Health Outreach Conference; Greenville, SC; May 2024. </w:t>
      </w:r>
    </w:p>
    <w:p w14:paraId="14685F30" w14:textId="77777777" w:rsidR="00485AFF" w:rsidRPr="00485AFF" w:rsidRDefault="00485AFF" w:rsidP="00485AFF">
      <w:pPr>
        <w:numPr>
          <w:ilvl w:val="0"/>
          <w:numId w:val="14"/>
        </w:numPr>
      </w:pPr>
      <w:r w:rsidRPr="00485AFF">
        <w:t xml:space="preserve">Parisi M, Bales M, McFall D, Lane E, Bryan C, Matthews R, Sherrill W, Stancil M, </w:t>
      </w:r>
      <w:proofErr w:type="spellStart"/>
      <w:r w:rsidRPr="00485AFF">
        <w:t>Kanny</w:t>
      </w:r>
      <w:proofErr w:type="spellEnd"/>
      <w:r w:rsidRPr="00485AFF">
        <w:t xml:space="preserve"> S. </w:t>
      </w:r>
      <w:r w:rsidRPr="00485AFF">
        <w:rPr>
          <w:i/>
          <w:iCs/>
        </w:rPr>
        <w:t>Implementation and Evaluation of the Online Health Extension for Diabetes Program.</w:t>
      </w:r>
      <w:r w:rsidRPr="00485AFF">
        <w:t xml:space="preserve"> Presented at the National Health Outreach Conference; Greenville, SC; May 2024. </w:t>
      </w:r>
    </w:p>
    <w:p w14:paraId="0318684B" w14:textId="77777777" w:rsidR="00485AFF" w:rsidRPr="00485AFF" w:rsidRDefault="00485AFF" w:rsidP="00485AFF">
      <w:pPr>
        <w:numPr>
          <w:ilvl w:val="0"/>
          <w:numId w:val="14"/>
        </w:numPr>
      </w:pPr>
      <w:r w:rsidRPr="00485AFF">
        <w:t xml:space="preserve">Bryan C, </w:t>
      </w:r>
      <w:proofErr w:type="spellStart"/>
      <w:r w:rsidRPr="00485AFF">
        <w:t>Kanny</w:t>
      </w:r>
      <w:proofErr w:type="spellEnd"/>
      <w:r w:rsidRPr="00485AFF">
        <w:t xml:space="preserve"> S, McFall D, </w:t>
      </w:r>
      <w:proofErr w:type="spellStart"/>
      <w:r w:rsidRPr="00485AFF">
        <w:t>Peterseim</w:t>
      </w:r>
      <w:proofErr w:type="spellEnd"/>
      <w:r w:rsidRPr="00485AFF">
        <w:t xml:space="preserve"> M, Parisi M, Stancil M, Bruen J, Matthews R, Sherrill W. </w:t>
      </w:r>
      <w:r w:rsidRPr="00485AFF">
        <w:rPr>
          <w:i/>
          <w:iCs/>
        </w:rPr>
        <w:t>Nutrition Behaviors in Spanish-Speaking Health Extension for Diabetes Participants Compared to English-Speaking Participants.</w:t>
      </w:r>
      <w:r w:rsidRPr="00485AFF">
        <w:t xml:space="preserve"> Presented at the National Health Outreach Conference; Greenville, SC; May 2024. </w:t>
      </w:r>
    </w:p>
    <w:p w14:paraId="5A65AD08" w14:textId="77777777" w:rsidR="00485AFF" w:rsidRPr="00485AFF" w:rsidRDefault="00485AFF" w:rsidP="00485AFF">
      <w:pPr>
        <w:numPr>
          <w:ilvl w:val="0"/>
          <w:numId w:val="14"/>
        </w:numPr>
      </w:pPr>
      <w:r w:rsidRPr="00485AFF">
        <w:t xml:space="preserve">Mott D, Jones K, </w:t>
      </w:r>
      <w:proofErr w:type="spellStart"/>
      <w:r w:rsidRPr="00485AFF">
        <w:t>Kanny</w:t>
      </w:r>
      <w:proofErr w:type="spellEnd"/>
      <w:r w:rsidRPr="00485AFF">
        <w:t xml:space="preserve"> S, McFall D, Bales M, Matthews R, Sherrill W, Stancil M, Sudduth JD, Kreps Rhodes K, Parisi M. </w:t>
      </w:r>
      <w:r w:rsidRPr="00485AFF">
        <w:rPr>
          <w:i/>
          <w:iCs/>
        </w:rPr>
        <w:t>Impacts of a Practice-Tested Diabetes Self-Management Support Program on A1C Values in Residents of Rural South Carolina Communities.</w:t>
      </w:r>
      <w:r w:rsidRPr="00485AFF">
        <w:t xml:space="preserve"> Presented at the National Health Outreach Conference; Greenville, SC; May 2024. </w:t>
      </w:r>
    </w:p>
    <w:p w14:paraId="09ABF70F" w14:textId="77777777" w:rsidR="00485AFF" w:rsidRPr="00485AFF" w:rsidRDefault="00485AFF" w:rsidP="00485AFF">
      <w:pPr>
        <w:numPr>
          <w:ilvl w:val="0"/>
          <w:numId w:val="14"/>
        </w:numPr>
      </w:pPr>
      <w:r w:rsidRPr="00485AFF">
        <w:t xml:space="preserve">Lane E, Bryan C, McFall D, Bales M, Lyle J, Sweatt E, Parisi M, Matthews R. </w:t>
      </w:r>
      <w:r w:rsidRPr="00485AFF">
        <w:rPr>
          <w:i/>
          <w:iCs/>
        </w:rPr>
        <w:t>Physical Activity Programs Provide Support and Referral Pathways for Health Extension for Diabetes Participants.</w:t>
      </w:r>
      <w:r w:rsidRPr="00485AFF">
        <w:t xml:space="preserve"> Presented at the National Health Outreach Conference; Greenville, SC; May 2024. </w:t>
      </w:r>
    </w:p>
    <w:p w14:paraId="2531BB30" w14:textId="77777777" w:rsidR="00485AFF" w:rsidRPr="00485AFF" w:rsidRDefault="00485AFF" w:rsidP="00485AFF">
      <w:pPr>
        <w:numPr>
          <w:ilvl w:val="0"/>
          <w:numId w:val="14"/>
        </w:numPr>
      </w:pPr>
      <w:r w:rsidRPr="00485AFF">
        <w:t xml:space="preserve">Matthews R, McFall D, Lane E. </w:t>
      </w:r>
      <w:r w:rsidRPr="00485AFF">
        <w:rPr>
          <w:i/>
          <w:iCs/>
        </w:rPr>
        <w:t>Chronic Disease Prevention and Self-Management.</w:t>
      </w:r>
      <w:r w:rsidRPr="00485AFF">
        <w:t xml:space="preserve"> Presented at the Healthy Me, Healthy SC Innovation Conference; Charleston, SC; February 2024. </w:t>
      </w:r>
    </w:p>
    <w:p w14:paraId="7FE6F7E0" w14:textId="77777777" w:rsidR="00485AFF" w:rsidRPr="00485AFF" w:rsidRDefault="00485AFF" w:rsidP="00485AFF">
      <w:pPr>
        <w:numPr>
          <w:ilvl w:val="0"/>
          <w:numId w:val="14"/>
        </w:numPr>
      </w:pPr>
      <w:r w:rsidRPr="00485AFF">
        <w:t xml:space="preserve">Sattar Y, Challa A, </w:t>
      </w:r>
      <w:proofErr w:type="spellStart"/>
      <w:r w:rsidRPr="00485AFF">
        <w:t>Alruwaili</w:t>
      </w:r>
      <w:proofErr w:type="spellEnd"/>
      <w:r w:rsidRPr="00485AFF">
        <w:t xml:space="preserve"> W, Bianco C, Caccamo M, Fang W, Haleem A, Kimble W, Morgan E, </w:t>
      </w:r>
      <w:proofErr w:type="spellStart"/>
      <w:r w:rsidRPr="00485AFF">
        <w:t>Witrick</w:t>
      </w:r>
      <w:proofErr w:type="spellEnd"/>
      <w:r w:rsidRPr="00485AFF">
        <w:t xml:space="preserve"> B, </w:t>
      </w:r>
      <w:proofErr w:type="spellStart"/>
      <w:r w:rsidRPr="00485AFF">
        <w:t>Felpel</w:t>
      </w:r>
      <w:proofErr w:type="spellEnd"/>
      <w:r w:rsidRPr="00485AFF">
        <w:t xml:space="preserve"> K, </w:t>
      </w:r>
      <w:proofErr w:type="spellStart"/>
      <w:r w:rsidRPr="00485AFF">
        <w:t>Sokos</w:t>
      </w:r>
      <w:proofErr w:type="spellEnd"/>
      <w:r w:rsidRPr="00485AFF">
        <w:t xml:space="preserve"> G. </w:t>
      </w:r>
      <w:r w:rsidRPr="00485AFF">
        <w:rPr>
          <w:i/>
          <w:iCs/>
        </w:rPr>
        <w:t>Mortality and Readmission Trends of Heart Failure with Preserved and Reduced Ejection Fraction Based on Home-Hospital Distance: An Analysis of Appalachian Regional Heart Failure Registries.</w:t>
      </w:r>
      <w:r w:rsidRPr="00485AFF">
        <w:t xml:space="preserve"> Presented at the American College of Cardiology Scientific Session; 2024. </w:t>
      </w:r>
    </w:p>
    <w:p w14:paraId="5AC04B9A" w14:textId="77777777" w:rsidR="00485AFF" w:rsidRPr="00485AFF" w:rsidRDefault="00485AFF" w:rsidP="00485AFF">
      <w:pPr>
        <w:numPr>
          <w:ilvl w:val="0"/>
          <w:numId w:val="14"/>
        </w:numPr>
      </w:pPr>
      <w:r w:rsidRPr="00485AFF">
        <w:t xml:space="preserve">Howard KA, Gezer F, Witrick B, Kickham CM, Babatunde A, Bennett K, Gimbel R, Litwin AH, Rennert L. </w:t>
      </w:r>
      <w:r w:rsidRPr="00485AFF">
        <w:rPr>
          <w:i/>
          <w:iCs/>
        </w:rPr>
        <w:t xml:space="preserve">Factors Related to Uptake of Mobile Health Clinic Services for </w:t>
      </w:r>
      <w:r w:rsidRPr="00485AFF">
        <w:rPr>
          <w:i/>
          <w:iCs/>
        </w:rPr>
        <w:lastRenderedPageBreak/>
        <w:t>HCV Screening, Testing, and Treatment Initiation.</w:t>
      </w:r>
      <w:r w:rsidRPr="00485AFF">
        <w:t xml:space="preserve"> Presented at the American Public Health Association Annual Meeting and Expo; Minneapolis, MN; October 2024. </w:t>
      </w:r>
    </w:p>
    <w:p w14:paraId="1E213D45" w14:textId="77777777" w:rsidR="00485AFF" w:rsidRPr="00485AFF" w:rsidRDefault="00485AFF" w:rsidP="00485AFF">
      <w:pPr>
        <w:numPr>
          <w:ilvl w:val="0"/>
          <w:numId w:val="14"/>
        </w:numPr>
      </w:pPr>
      <w:r w:rsidRPr="00485AFF">
        <w:t xml:space="preserve">Howard KA, Witrick B, Rennert L. </w:t>
      </w:r>
      <w:r w:rsidRPr="00485AFF">
        <w:rPr>
          <w:i/>
          <w:iCs/>
        </w:rPr>
        <w:t>Investigation of Cognitive Reserve Indicators' Relationships to Delay of Mild Cognitive Impairment Diagnosis, Alzheimer's Disease Diagnosis, and Survival Following Diagnoses.</w:t>
      </w:r>
      <w:r w:rsidRPr="00485AFF">
        <w:t xml:space="preserve"> Presented at the American Public Health Association Annual Meeting and Expo; Minneapolis, MN; October 2024. </w:t>
      </w:r>
    </w:p>
    <w:p w14:paraId="7C38503D" w14:textId="77777777" w:rsidR="00485AFF" w:rsidRPr="00485AFF" w:rsidRDefault="00485AFF" w:rsidP="00485AFF">
      <w:pPr>
        <w:numPr>
          <w:ilvl w:val="0"/>
          <w:numId w:val="14"/>
        </w:numPr>
      </w:pPr>
      <w:r w:rsidRPr="00485AFF">
        <w:t xml:space="preserve">Stout N, Dotson T, Wen S, Denney M, Dierkes M, Witrick B. </w:t>
      </w:r>
      <w:r w:rsidRPr="00485AFF">
        <w:rPr>
          <w:i/>
          <w:iCs/>
        </w:rPr>
        <w:t>Exploring Social Determinants of Health as Risk Factors for Cancer Treatment-Related Lymphedema.</w:t>
      </w:r>
      <w:r w:rsidRPr="00485AFF">
        <w:t xml:space="preserve"> Presented at the Biological Effectors of Social Determinants of Health in Cancer Workshop; March 2024. </w:t>
      </w:r>
    </w:p>
    <w:p w14:paraId="176B1BA4" w14:textId="77777777" w:rsidR="00485AFF" w:rsidRPr="00485AFF" w:rsidRDefault="00485AFF" w:rsidP="00485AFF">
      <w:pPr>
        <w:numPr>
          <w:ilvl w:val="0"/>
          <w:numId w:val="14"/>
        </w:numPr>
      </w:pPr>
      <w:r w:rsidRPr="00485AFF">
        <w:t xml:space="preserve">Mayo R, Hudson J, Dickes L, et al.; Sherrill WW. </w:t>
      </w:r>
      <w:r w:rsidRPr="00485AFF">
        <w:rPr>
          <w:i/>
          <w:iCs/>
        </w:rPr>
        <w:t>A Novel Approach to Managing Neonatal Opioid Withdrawal Syndrome: Insights from Rural South Carolina.</w:t>
      </w:r>
      <w:r w:rsidRPr="00485AFF">
        <w:t xml:space="preserve"> Presented at the College on Problems of Drug Dependence 86th Annual Meeting; Montreal, Canada; June 2024. </w:t>
      </w:r>
    </w:p>
    <w:p w14:paraId="03101037" w14:textId="77777777" w:rsidR="00485AFF" w:rsidRPr="00485AFF" w:rsidRDefault="00485AFF" w:rsidP="00485AFF">
      <w:pPr>
        <w:numPr>
          <w:ilvl w:val="0"/>
          <w:numId w:val="14"/>
        </w:numPr>
      </w:pPr>
      <w:r w:rsidRPr="00485AFF">
        <w:t xml:space="preserve">Hall L, Okon M, Fan Q, et al.; Sherrill WW. </w:t>
      </w:r>
      <w:r w:rsidRPr="00485AFF">
        <w:rPr>
          <w:i/>
          <w:iCs/>
        </w:rPr>
        <w:t>Prevalence and Associated Factors of Marijuana Use Among Cancer Survivors in the United States, NHANES 2005–2018.</w:t>
      </w:r>
      <w:r w:rsidRPr="00485AFF">
        <w:t xml:space="preserve"> Presented at the American Academy of Health Behavior Annual Scientific Meeting; Savannah, GA; April 2024. </w:t>
      </w:r>
    </w:p>
    <w:p w14:paraId="3EBBF066" w14:textId="77777777" w:rsidR="00485AFF" w:rsidRPr="00485AFF" w:rsidRDefault="00485AFF" w:rsidP="00485AFF">
      <w:pPr>
        <w:rPr>
          <w:b/>
          <w:bCs/>
        </w:rPr>
      </w:pPr>
      <w:r w:rsidRPr="00485AFF">
        <w:rPr>
          <w:b/>
          <w:bCs/>
        </w:rPr>
        <w:t>2023</w:t>
      </w:r>
    </w:p>
    <w:p w14:paraId="4B02410F" w14:textId="77777777" w:rsidR="00485AFF" w:rsidRPr="00485AFF" w:rsidRDefault="00485AFF" w:rsidP="00485AFF">
      <w:pPr>
        <w:numPr>
          <w:ilvl w:val="0"/>
          <w:numId w:val="15"/>
        </w:numPr>
      </w:pPr>
      <w:r w:rsidRPr="00485AFF">
        <w:t xml:space="preserve">Parisi M, Sherrill W, Stancil M, Beauchamp C, Sudduth JD, Kreps Rhodes K, Matthews R, McFall D, Bales M, Lane E, Jones K, Patsel-Bryan C, </w:t>
      </w:r>
      <w:proofErr w:type="spellStart"/>
      <w:r w:rsidRPr="00485AFF">
        <w:t>Kanny</w:t>
      </w:r>
      <w:proofErr w:type="spellEnd"/>
      <w:r w:rsidRPr="00485AFF">
        <w:t xml:space="preserve"> S. </w:t>
      </w:r>
      <w:r w:rsidRPr="00485AFF">
        <w:rPr>
          <w:i/>
          <w:iCs/>
        </w:rPr>
        <w:t>Connecting Extension and Clinical Partners to Address Diabetes Self-Management in South Carolina.</w:t>
      </w:r>
      <w:r w:rsidRPr="00485AFF">
        <w:t xml:space="preserve"> Presented at the National Health Outreach Conference; Ithaca, NY; May 2023. </w:t>
      </w:r>
    </w:p>
    <w:p w14:paraId="3086CBA5" w14:textId="77777777" w:rsidR="00485AFF" w:rsidRPr="00485AFF" w:rsidRDefault="00485AFF" w:rsidP="00485AFF">
      <w:pPr>
        <w:numPr>
          <w:ilvl w:val="0"/>
          <w:numId w:val="15"/>
        </w:numPr>
      </w:pPr>
      <w:r w:rsidRPr="00485AFF">
        <w:t xml:space="preserve">Bales M, Beauchamp C, McFall D, Lane E, Stancil M, Sherrill W, Parisi M, Suddeth D, Rhodes K, Matthews R, Jones K, Rowe E, Bryan C, </w:t>
      </w:r>
      <w:proofErr w:type="spellStart"/>
      <w:r w:rsidRPr="00485AFF">
        <w:t>Kanny</w:t>
      </w:r>
      <w:proofErr w:type="spellEnd"/>
      <w:r w:rsidRPr="00485AFF">
        <w:t xml:space="preserve"> S, Dietz C. </w:t>
      </w:r>
      <w:r w:rsidRPr="00485AFF">
        <w:rPr>
          <w:i/>
          <w:iCs/>
        </w:rPr>
        <w:t>Health Extension for Diabetes: A Community-Clinical Partnership to Bridge Gaps in Diabetes Self-Management Support in South Carolina.</w:t>
      </w:r>
      <w:r w:rsidRPr="00485AFF">
        <w:t xml:space="preserve"> Presented at the Association of Diabetes Care and Education Specialists Conference; Houston, TX; August 2023. </w:t>
      </w:r>
    </w:p>
    <w:p w14:paraId="3E3F41B2" w14:textId="77777777" w:rsidR="00485AFF" w:rsidRPr="00485AFF" w:rsidRDefault="00485AFF" w:rsidP="00485AFF">
      <w:pPr>
        <w:numPr>
          <w:ilvl w:val="0"/>
          <w:numId w:val="15"/>
        </w:numPr>
      </w:pPr>
      <w:r w:rsidRPr="00485AFF">
        <w:t xml:space="preserve">Lane E, Bales M, McFall D, Parisi M, Matthews R. </w:t>
      </w:r>
      <w:r w:rsidRPr="00485AFF">
        <w:rPr>
          <w:i/>
          <w:iCs/>
        </w:rPr>
        <w:t>Health Extension Wellness Initiatives Provide Support and Recruitment for Chronic Disease Self-Management Programming.</w:t>
      </w:r>
      <w:r w:rsidRPr="00485AFF">
        <w:t xml:space="preserve"> Presented at the National Health Outreach Conference; Ithaca, NY; May 2023. </w:t>
      </w:r>
    </w:p>
    <w:p w14:paraId="1BC831D1" w14:textId="77777777" w:rsidR="00485AFF" w:rsidRPr="00485AFF" w:rsidRDefault="00485AFF" w:rsidP="00485AFF">
      <w:pPr>
        <w:numPr>
          <w:ilvl w:val="0"/>
          <w:numId w:val="15"/>
        </w:numPr>
      </w:pPr>
      <w:r w:rsidRPr="00485AFF">
        <w:lastRenderedPageBreak/>
        <w:t xml:space="preserve">Bales M, Parisi M, McFall D, Lane E, Bryan C, Rowe E, Matthews R, Sherrill W, Stancil M. </w:t>
      </w:r>
      <w:r w:rsidRPr="00485AFF">
        <w:rPr>
          <w:i/>
          <w:iCs/>
        </w:rPr>
        <w:t>Implementation and Evaluation of Online Delivery of the Health Extension for Diabetes Program.</w:t>
      </w:r>
      <w:r w:rsidRPr="00485AFF">
        <w:t xml:space="preserve"> Presented at the National Health Outreach Conference; Ithaca, NY; May 2023. </w:t>
      </w:r>
    </w:p>
    <w:p w14:paraId="6A2BE4D5" w14:textId="77777777" w:rsidR="00485AFF" w:rsidRPr="00485AFF" w:rsidRDefault="00485AFF" w:rsidP="00485AFF">
      <w:pPr>
        <w:numPr>
          <w:ilvl w:val="0"/>
          <w:numId w:val="15"/>
        </w:numPr>
      </w:pPr>
      <w:r w:rsidRPr="00485AFF">
        <w:t xml:space="preserve">Jordan M, Han X, Simmons V, Falta D, Sun X, Yabroff R, Shi L, Zhang L. </w:t>
      </w:r>
      <w:r w:rsidRPr="00485AFF">
        <w:rPr>
          <w:i/>
          <w:iCs/>
        </w:rPr>
        <w:t>Evaluation of Three Residential Segregation Metrics and the Association with Mortality in the United States.</w:t>
      </w:r>
      <w:r w:rsidRPr="00485AFF">
        <w:t xml:space="preserve"> Presented at the American Public Health Association Annual Meeting; Atlanta, GA; November 2023. </w:t>
      </w:r>
    </w:p>
    <w:p w14:paraId="02158BDA" w14:textId="77777777" w:rsidR="00485AFF" w:rsidRPr="00485AFF" w:rsidRDefault="00485AFF" w:rsidP="00485AFF">
      <w:pPr>
        <w:rPr>
          <w:b/>
          <w:bCs/>
        </w:rPr>
      </w:pPr>
      <w:r w:rsidRPr="00485AFF">
        <w:rPr>
          <w:b/>
          <w:bCs/>
        </w:rPr>
        <w:t>2022</w:t>
      </w:r>
    </w:p>
    <w:p w14:paraId="0FA2E17F" w14:textId="77777777" w:rsidR="00485AFF" w:rsidRPr="00485AFF" w:rsidRDefault="00485AFF" w:rsidP="00485AFF">
      <w:pPr>
        <w:numPr>
          <w:ilvl w:val="0"/>
          <w:numId w:val="16"/>
        </w:numPr>
      </w:pPr>
      <w:r w:rsidRPr="00485AFF">
        <w:t xml:space="preserve">Bryan C, McFall D, Stancil M, Matthews R, Sherrill W, Parisi M. </w:t>
      </w:r>
      <w:r w:rsidRPr="00485AFF">
        <w:rPr>
          <w:i/>
          <w:iCs/>
        </w:rPr>
        <w:t>Adapting and Delivering a Spanish-Language Health Education Program in South Carolina: A Case Study.</w:t>
      </w:r>
      <w:r w:rsidRPr="00485AFF">
        <w:t xml:space="preserve"> Presented at the Commission on Latino Affairs Symposium; Clemson, SC; September 2022.</w:t>
      </w:r>
    </w:p>
    <w:sectPr w:rsidR="00485AFF" w:rsidRPr="00485A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7B72DA"/>
    <w:multiLevelType w:val="multilevel"/>
    <w:tmpl w:val="D71CD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375793"/>
    <w:multiLevelType w:val="multilevel"/>
    <w:tmpl w:val="BE681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4738D1"/>
    <w:multiLevelType w:val="multilevel"/>
    <w:tmpl w:val="AF84D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AC2F4C"/>
    <w:multiLevelType w:val="multilevel"/>
    <w:tmpl w:val="6806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695D49"/>
    <w:multiLevelType w:val="multilevel"/>
    <w:tmpl w:val="147C2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3035A5"/>
    <w:multiLevelType w:val="multilevel"/>
    <w:tmpl w:val="7CA2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AE25B9"/>
    <w:multiLevelType w:val="multilevel"/>
    <w:tmpl w:val="C8BC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134C78"/>
    <w:multiLevelType w:val="multilevel"/>
    <w:tmpl w:val="C0BEB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486983"/>
    <w:multiLevelType w:val="multilevel"/>
    <w:tmpl w:val="223C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5C3AC2"/>
    <w:multiLevelType w:val="multilevel"/>
    <w:tmpl w:val="A830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9D523B"/>
    <w:multiLevelType w:val="multilevel"/>
    <w:tmpl w:val="E80E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96314"/>
    <w:multiLevelType w:val="multilevel"/>
    <w:tmpl w:val="A8F40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D97FAF"/>
    <w:multiLevelType w:val="multilevel"/>
    <w:tmpl w:val="78C6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F07B24"/>
    <w:multiLevelType w:val="multilevel"/>
    <w:tmpl w:val="B8C2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DD32A2"/>
    <w:multiLevelType w:val="multilevel"/>
    <w:tmpl w:val="5C964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C5E054D"/>
    <w:multiLevelType w:val="multilevel"/>
    <w:tmpl w:val="30745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9253904">
    <w:abstractNumId w:val="3"/>
  </w:num>
  <w:num w:numId="2" w16cid:durableId="1387757162">
    <w:abstractNumId w:val="6"/>
  </w:num>
  <w:num w:numId="3" w16cid:durableId="1131439579">
    <w:abstractNumId w:val="1"/>
  </w:num>
  <w:num w:numId="4" w16cid:durableId="1788549352">
    <w:abstractNumId w:val="10"/>
  </w:num>
  <w:num w:numId="5" w16cid:durableId="948699530">
    <w:abstractNumId w:val="13"/>
  </w:num>
  <w:num w:numId="6" w16cid:durableId="1835677530">
    <w:abstractNumId w:val="5"/>
  </w:num>
  <w:num w:numId="7" w16cid:durableId="153188890">
    <w:abstractNumId w:val="4"/>
  </w:num>
  <w:num w:numId="8" w16cid:durableId="1195343544">
    <w:abstractNumId w:val="0"/>
  </w:num>
  <w:num w:numId="9" w16cid:durableId="798307001">
    <w:abstractNumId w:val="15"/>
  </w:num>
  <w:num w:numId="10" w16cid:durableId="1847330267">
    <w:abstractNumId w:val="7"/>
  </w:num>
  <w:num w:numId="11" w16cid:durableId="334385268">
    <w:abstractNumId w:val="14"/>
  </w:num>
  <w:num w:numId="12" w16cid:durableId="787510277">
    <w:abstractNumId w:val="9"/>
  </w:num>
  <w:num w:numId="13" w16cid:durableId="1776554796">
    <w:abstractNumId w:val="11"/>
  </w:num>
  <w:num w:numId="14" w16cid:durableId="1520394613">
    <w:abstractNumId w:val="8"/>
  </w:num>
  <w:num w:numId="15" w16cid:durableId="1606764760">
    <w:abstractNumId w:val="2"/>
  </w:num>
  <w:num w:numId="16" w16cid:durableId="207469533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AF5"/>
    <w:rsid w:val="0004072F"/>
    <w:rsid w:val="00066B99"/>
    <w:rsid w:val="00073B14"/>
    <w:rsid w:val="00084503"/>
    <w:rsid w:val="000B39AA"/>
    <w:rsid w:val="000F5380"/>
    <w:rsid w:val="00104D07"/>
    <w:rsid w:val="00121301"/>
    <w:rsid w:val="00172041"/>
    <w:rsid w:val="00176389"/>
    <w:rsid w:val="001E7AC2"/>
    <w:rsid w:val="002040CB"/>
    <w:rsid w:val="002203AF"/>
    <w:rsid w:val="00223F08"/>
    <w:rsid w:val="00223F83"/>
    <w:rsid w:val="0022512A"/>
    <w:rsid w:val="002E0EC8"/>
    <w:rsid w:val="00311638"/>
    <w:rsid w:val="003123F7"/>
    <w:rsid w:val="00324F87"/>
    <w:rsid w:val="00361641"/>
    <w:rsid w:val="003935E0"/>
    <w:rsid w:val="003B0192"/>
    <w:rsid w:val="003E6DE5"/>
    <w:rsid w:val="004154DD"/>
    <w:rsid w:val="00466A76"/>
    <w:rsid w:val="00485AFF"/>
    <w:rsid w:val="004E5610"/>
    <w:rsid w:val="004E5D92"/>
    <w:rsid w:val="004F1BEB"/>
    <w:rsid w:val="00544491"/>
    <w:rsid w:val="00576139"/>
    <w:rsid w:val="005E0609"/>
    <w:rsid w:val="005E5621"/>
    <w:rsid w:val="006239A1"/>
    <w:rsid w:val="00643EEA"/>
    <w:rsid w:val="00687432"/>
    <w:rsid w:val="00696B22"/>
    <w:rsid w:val="006E4CFB"/>
    <w:rsid w:val="00746135"/>
    <w:rsid w:val="00763E2F"/>
    <w:rsid w:val="007B7A28"/>
    <w:rsid w:val="008330F4"/>
    <w:rsid w:val="008575B7"/>
    <w:rsid w:val="00870FE1"/>
    <w:rsid w:val="008759D4"/>
    <w:rsid w:val="008804EF"/>
    <w:rsid w:val="008926D8"/>
    <w:rsid w:val="008D6770"/>
    <w:rsid w:val="00915C81"/>
    <w:rsid w:val="0097643B"/>
    <w:rsid w:val="00A00F7D"/>
    <w:rsid w:val="00A0173C"/>
    <w:rsid w:val="00A04EEA"/>
    <w:rsid w:val="00A2483F"/>
    <w:rsid w:val="00A33B2E"/>
    <w:rsid w:val="00A47BE8"/>
    <w:rsid w:val="00A5450E"/>
    <w:rsid w:val="00A61B05"/>
    <w:rsid w:val="00A72670"/>
    <w:rsid w:val="00A83B53"/>
    <w:rsid w:val="00AA575B"/>
    <w:rsid w:val="00AA5A46"/>
    <w:rsid w:val="00AC0005"/>
    <w:rsid w:val="00AC679E"/>
    <w:rsid w:val="00AE0C89"/>
    <w:rsid w:val="00B12972"/>
    <w:rsid w:val="00B147C4"/>
    <w:rsid w:val="00B14B33"/>
    <w:rsid w:val="00B26532"/>
    <w:rsid w:val="00B33E42"/>
    <w:rsid w:val="00B42250"/>
    <w:rsid w:val="00B85E39"/>
    <w:rsid w:val="00B959AF"/>
    <w:rsid w:val="00BB7BA6"/>
    <w:rsid w:val="00BC405D"/>
    <w:rsid w:val="00BF1F51"/>
    <w:rsid w:val="00C45171"/>
    <w:rsid w:val="00C516F3"/>
    <w:rsid w:val="00C5608D"/>
    <w:rsid w:val="00C92916"/>
    <w:rsid w:val="00CC7959"/>
    <w:rsid w:val="00CF40DA"/>
    <w:rsid w:val="00D057B7"/>
    <w:rsid w:val="00D155D1"/>
    <w:rsid w:val="00D1792F"/>
    <w:rsid w:val="00DA46E4"/>
    <w:rsid w:val="00DA52D4"/>
    <w:rsid w:val="00DE4710"/>
    <w:rsid w:val="00DE6AF5"/>
    <w:rsid w:val="00E04535"/>
    <w:rsid w:val="00E71CEA"/>
    <w:rsid w:val="00EC43A5"/>
    <w:rsid w:val="00EE0573"/>
    <w:rsid w:val="00EE1281"/>
    <w:rsid w:val="00EF621F"/>
    <w:rsid w:val="00F046F3"/>
    <w:rsid w:val="00F37347"/>
    <w:rsid w:val="00F407CC"/>
    <w:rsid w:val="00F85382"/>
    <w:rsid w:val="00F864DE"/>
    <w:rsid w:val="00FC0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A56C"/>
  <w15:chartTrackingRefBased/>
  <w15:docId w15:val="{D798130C-812A-4CC5-8DF3-9FC741A33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6A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6A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6A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6A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6A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6A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6A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6A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6A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6A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6A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6A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6A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6A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6A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6A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6A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6AF5"/>
    <w:rPr>
      <w:rFonts w:eastAsiaTheme="majorEastAsia" w:cstheme="majorBidi"/>
      <w:color w:val="272727" w:themeColor="text1" w:themeTint="D8"/>
    </w:rPr>
  </w:style>
  <w:style w:type="paragraph" w:styleId="Title">
    <w:name w:val="Title"/>
    <w:basedOn w:val="Normal"/>
    <w:next w:val="Normal"/>
    <w:link w:val="TitleChar"/>
    <w:uiPriority w:val="10"/>
    <w:qFormat/>
    <w:rsid w:val="00DE6A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6A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6A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6A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6AF5"/>
    <w:pPr>
      <w:spacing w:before="160"/>
      <w:jc w:val="center"/>
    </w:pPr>
    <w:rPr>
      <w:i/>
      <w:iCs/>
      <w:color w:val="404040" w:themeColor="text1" w:themeTint="BF"/>
    </w:rPr>
  </w:style>
  <w:style w:type="character" w:customStyle="1" w:styleId="QuoteChar">
    <w:name w:val="Quote Char"/>
    <w:basedOn w:val="DefaultParagraphFont"/>
    <w:link w:val="Quote"/>
    <w:uiPriority w:val="29"/>
    <w:rsid w:val="00DE6AF5"/>
    <w:rPr>
      <w:i/>
      <w:iCs/>
      <w:color w:val="404040" w:themeColor="text1" w:themeTint="BF"/>
    </w:rPr>
  </w:style>
  <w:style w:type="paragraph" w:styleId="ListParagraph">
    <w:name w:val="List Paragraph"/>
    <w:basedOn w:val="Normal"/>
    <w:uiPriority w:val="34"/>
    <w:qFormat/>
    <w:rsid w:val="00DE6AF5"/>
    <w:pPr>
      <w:ind w:left="720"/>
      <w:contextualSpacing/>
    </w:pPr>
  </w:style>
  <w:style w:type="character" w:styleId="IntenseEmphasis">
    <w:name w:val="Intense Emphasis"/>
    <w:basedOn w:val="DefaultParagraphFont"/>
    <w:uiPriority w:val="21"/>
    <w:qFormat/>
    <w:rsid w:val="00DE6AF5"/>
    <w:rPr>
      <w:i/>
      <w:iCs/>
      <w:color w:val="0F4761" w:themeColor="accent1" w:themeShade="BF"/>
    </w:rPr>
  </w:style>
  <w:style w:type="paragraph" w:styleId="IntenseQuote">
    <w:name w:val="Intense Quote"/>
    <w:basedOn w:val="Normal"/>
    <w:next w:val="Normal"/>
    <w:link w:val="IntenseQuoteChar"/>
    <w:uiPriority w:val="30"/>
    <w:qFormat/>
    <w:rsid w:val="00DE6A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6AF5"/>
    <w:rPr>
      <w:i/>
      <w:iCs/>
      <w:color w:val="0F4761" w:themeColor="accent1" w:themeShade="BF"/>
    </w:rPr>
  </w:style>
  <w:style w:type="character" w:styleId="IntenseReference">
    <w:name w:val="Intense Reference"/>
    <w:basedOn w:val="DefaultParagraphFont"/>
    <w:uiPriority w:val="32"/>
    <w:qFormat/>
    <w:rsid w:val="00DE6A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Alex Witrick</dc:creator>
  <cp:keywords/>
  <dc:description/>
  <cp:lastModifiedBy>Shelley Gordon</cp:lastModifiedBy>
  <cp:revision>2</cp:revision>
  <dcterms:created xsi:type="dcterms:W3CDTF">2026-08-12T14:27:00Z</dcterms:created>
  <dcterms:modified xsi:type="dcterms:W3CDTF">2026-08-12T14:27:00Z</dcterms:modified>
</cp:coreProperties>
</file>