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CC427" w14:textId="77777777" w:rsidR="009C1C36" w:rsidRPr="00B15AB7" w:rsidRDefault="009C1C36" w:rsidP="009C1C36">
      <w:pPr>
        <w:jc w:val="center"/>
        <w:rPr>
          <w:rFonts w:cstheme="minorHAnsi"/>
        </w:rPr>
      </w:pPr>
      <w:r w:rsidRPr="00B15AB7">
        <w:rPr>
          <w:rFonts w:cstheme="minorHAnsi"/>
        </w:rPr>
        <w:fldChar w:fldCharType="begin"/>
      </w:r>
      <w:r w:rsidRPr="00B15AB7">
        <w:rPr>
          <w:rFonts w:cstheme="minorHAnsi"/>
        </w:rPr>
        <w:instrText xml:space="preserve"> INCLUDEPICTURE  "cid:3332407114_1007590" \* MERGEFORMATINET </w:instrText>
      </w:r>
      <w:r w:rsidRPr="00B15AB7">
        <w:rPr>
          <w:rFonts w:cstheme="minorHAnsi"/>
        </w:rPr>
        <w:fldChar w:fldCharType="separate"/>
      </w:r>
      <w:r w:rsidR="00D33403">
        <w:rPr>
          <w:rFonts w:cstheme="minorHAnsi"/>
        </w:rPr>
        <w:fldChar w:fldCharType="begin"/>
      </w:r>
      <w:r w:rsidR="00D33403">
        <w:rPr>
          <w:rFonts w:cstheme="minorHAnsi"/>
        </w:rPr>
        <w:instrText xml:space="preserve"> INCLUDEPICTURE  "cid:3332407114_1007590" \* MERGEFORMATINET </w:instrText>
      </w:r>
      <w:r w:rsidR="00D33403">
        <w:rPr>
          <w:rFonts w:cstheme="minorHAnsi"/>
        </w:rPr>
        <w:fldChar w:fldCharType="separate"/>
      </w:r>
      <w:r w:rsidR="00000000">
        <w:rPr>
          <w:rFonts w:cstheme="minorHAnsi"/>
        </w:rPr>
        <w:fldChar w:fldCharType="begin"/>
      </w:r>
      <w:r w:rsidR="00000000">
        <w:rPr>
          <w:rFonts w:cstheme="minorHAnsi"/>
        </w:rPr>
        <w:instrText xml:space="preserve"> INCLUDEPICTURE  "cid:3332407114_1007590" \* MERGEFORMATINET </w:instrText>
      </w:r>
      <w:r w:rsidR="00000000">
        <w:rPr>
          <w:rFonts w:cstheme="minorHAnsi"/>
        </w:rPr>
        <w:fldChar w:fldCharType="separate"/>
      </w:r>
      <w:r w:rsidR="008302B5">
        <w:rPr>
          <w:rFonts w:cstheme="minorHAnsi"/>
        </w:rPr>
        <w:pict w14:anchorId="0037D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54pt">
            <v:imagedata r:id="rId5" r:href="rId6"/>
          </v:shape>
        </w:pict>
      </w:r>
      <w:r w:rsidR="00000000">
        <w:rPr>
          <w:rFonts w:cstheme="minorHAnsi"/>
        </w:rPr>
        <w:fldChar w:fldCharType="end"/>
      </w:r>
      <w:r w:rsidR="00D33403">
        <w:rPr>
          <w:rFonts w:cstheme="minorHAnsi"/>
        </w:rPr>
        <w:fldChar w:fldCharType="end"/>
      </w:r>
      <w:r w:rsidRPr="00B15AB7">
        <w:rPr>
          <w:rFonts w:cstheme="minorHAnsi"/>
        </w:rPr>
        <w:fldChar w:fldCharType="end"/>
      </w:r>
    </w:p>
    <w:p w14:paraId="261C5D20" w14:textId="77777777" w:rsidR="008302B5" w:rsidRPr="008302B5" w:rsidRDefault="008302B5" w:rsidP="008302B5">
      <w:pPr>
        <w:spacing w:after="0" w:line="240" w:lineRule="auto"/>
        <w:jc w:val="center"/>
        <w:rPr>
          <w:rFonts w:cstheme="minorHAnsi"/>
          <w:b/>
          <w:sz w:val="28"/>
          <w:szCs w:val="24"/>
        </w:rPr>
      </w:pPr>
      <w:r w:rsidRPr="008302B5">
        <w:rPr>
          <w:rFonts w:cstheme="minorHAnsi"/>
          <w:b/>
          <w:sz w:val="28"/>
          <w:szCs w:val="24"/>
        </w:rPr>
        <w:t>STRATEGY FOR SECURING FACULTY AWARDS</w:t>
      </w:r>
    </w:p>
    <w:p w14:paraId="4C55E8AC" w14:textId="77777777" w:rsidR="008302B5" w:rsidRDefault="008302B5" w:rsidP="009C1C36">
      <w:pPr>
        <w:spacing w:after="0" w:line="240" w:lineRule="auto"/>
        <w:rPr>
          <w:rFonts w:cstheme="minorHAnsi"/>
          <w:b/>
          <w:sz w:val="28"/>
        </w:rPr>
      </w:pPr>
    </w:p>
    <w:p w14:paraId="3C4DC5F0" w14:textId="292D5D02" w:rsidR="009C1C36" w:rsidRPr="00BC578E" w:rsidRDefault="003B4496" w:rsidP="009C1C36">
      <w:pPr>
        <w:spacing w:after="0" w:line="240" w:lineRule="auto"/>
        <w:rPr>
          <w:rFonts w:cstheme="minorHAnsi"/>
          <w:b/>
          <w:sz w:val="28"/>
        </w:rPr>
      </w:pPr>
      <w:r>
        <w:rPr>
          <w:rFonts w:cstheme="minorHAnsi"/>
          <w:b/>
          <w:sz w:val="28"/>
        </w:rPr>
        <w:t xml:space="preserve">BIOE </w:t>
      </w:r>
      <w:r w:rsidR="009C1C36" w:rsidRPr="00BC578E">
        <w:rPr>
          <w:rFonts w:cstheme="minorHAnsi"/>
          <w:b/>
          <w:sz w:val="28"/>
        </w:rPr>
        <w:t>Faculty Awards Taskforce</w:t>
      </w:r>
    </w:p>
    <w:p w14:paraId="0EAF63C1" w14:textId="77777777" w:rsidR="009C1C36" w:rsidRPr="00B15AB7" w:rsidRDefault="009C1C36" w:rsidP="009C1C36">
      <w:pPr>
        <w:spacing w:after="0" w:line="240" w:lineRule="auto"/>
        <w:rPr>
          <w:rFonts w:cstheme="minorHAnsi"/>
        </w:rPr>
      </w:pPr>
    </w:p>
    <w:p w14:paraId="7992953D" w14:textId="77777777" w:rsidR="009C1C36" w:rsidRPr="00B15AB7" w:rsidRDefault="009C1C36" w:rsidP="009C1C36">
      <w:pPr>
        <w:spacing w:after="0" w:line="240" w:lineRule="auto"/>
        <w:rPr>
          <w:rFonts w:cstheme="minorHAnsi"/>
        </w:rPr>
      </w:pPr>
      <w:r w:rsidRPr="00B15AB7">
        <w:rPr>
          <w:rFonts w:cstheme="minorHAnsi"/>
        </w:rPr>
        <w:t>Members: Martine LaBerge (Chair), Ying Mei, Joseph Singapogu, Ann Foley, Hai Yao</w:t>
      </w:r>
    </w:p>
    <w:p w14:paraId="077432DC" w14:textId="77777777" w:rsidR="009C1C36" w:rsidRPr="00B15AB7" w:rsidRDefault="009C1C36" w:rsidP="009C1C36">
      <w:pPr>
        <w:spacing w:after="0" w:line="240" w:lineRule="auto"/>
        <w:rPr>
          <w:rFonts w:cstheme="minorHAnsi"/>
        </w:rPr>
      </w:pPr>
    </w:p>
    <w:p w14:paraId="0FCFD267" w14:textId="77777777" w:rsidR="009C1C36" w:rsidRPr="00B15AB7" w:rsidRDefault="009C1C36" w:rsidP="009C1C36">
      <w:pPr>
        <w:spacing w:after="0" w:line="240" w:lineRule="auto"/>
        <w:rPr>
          <w:rFonts w:cstheme="minorHAnsi"/>
        </w:rPr>
      </w:pPr>
      <w:r w:rsidRPr="00B15AB7">
        <w:rPr>
          <w:rFonts w:cstheme="minorHAnsi"/>
        </w:rPr>
        <w:t>Assigned Goals:</w:t>
      </w:r>
    </w:p>
    <w:p w14:paraId="32C780E7" w14:textId="77777777" w:rsidR="009C1C36" w:rsidRPr="00B15AB7" w:rsidRDefault="009C1C36" w:rsidP="009C1C36">
      <w:pPr>
        <w:numPr>
          <w:ilvl w:val="0"/>
          <w:numId w:val="1"/>
        </w:numPr>
        <w:tabs>
          <w:tab w:val="clear" w:pos="768"/>
          <w:tab w:val="num" w:pos="180"/>
        </w:tabs>
        <w:spacing w:after="0" w:line="240" w:lineRule="auto"/>
        <w:ind w:left="180" w:firstLine="270"/>
        <w:rPr>
          <w:rFonts w:cstheme="minorHAnsi"/>
        </w:rPr>
      </w:pPr>
      <w:r w:rsidRPr="00B15AB7">
        <w:rPr>
          <w:rFonts w:cstheme="minorHAnsi"/>
        </w:rPr>
        <w:t>Strategize on helping our faculty go up for awards/fellows</w:t>
      </w:r>
    </w:p>
    <w:p w14:paraId="2AA8DC56" w14:textId="77777777" w:rsidR="009C1C36" w:rsidRPr="00B15AB7" w:rsidRDefault="009C1C36" w:rsidP="009C1C36">
      <w:pPr>
        <w:numPr>
          <w:ilvl w:val="0"/>
          <w:numId w:val="1"/>
        </w:numPr>
        <w:tabs>
          <w:tab w:val="clear" w:pos="768"/>
          <w:tab w:val="num" w:pos="180"/>
        </w:tabs>
        <w:spacing w:after="0" w:line="240" w:lineRule="auto"/>
        <w:ind w:left="180" w:firstLine="270"/>
        <w:rPr>
          <w:rFonts w:cstheme="minorHAnsi"/>
        </w:rPr>
      </w:pPr>
      <w:r w:rsidRPr="00B15AB7">
        <w:rPr>
          <w:rFonts w:cstheme="minorHAnsi"/>
        </w:rPr>
        <w:t>Nominate faculty for university and external awards</w:t>
      </w:r>
      <w:r w:rsidR="00B15AB7" w:rsidRPr="00B15AB7">
        <w:rPr>
          <w:rFonts w:cstheme="minorHAnsi"/>
        </w:rPr>
        <w:t xml:space="preserve"> as applicable</w:t>
      </w:r>
    </w:p>
    <w:p w14:paraId="2B198E7C" w14:textId="77777777" w:rsidR="009C1C36" w:rsidRPr="00B15AB7" w:rsidRDefault="009C1C36" w:rsidP="009C1C36">
      <w:pPr>
        <w:numPr>
          <w:ilvl w:val="0"/>
          <w:numId w:val="1"/>
        </w:numPr>
        <w:tabs>
          <w:tab w:val="clear" w:pos="768"/>
          <w:tab w:val="num" w:pos="180"/>
        </w:tabs>
        <w:spacing w:after="0" w:line="240" w:lineRule="auto"/>
        <w:ind w:left="180" w:firstLine="270"/>
        <w:rPr>
          <w:rFonts w:cstheme="minorHAnsi"/>
        </w:rPr>
      </w:pPr>
      <w:r w:rsidRPr="00B15AB7">
        <w:rPr>
          <w:rFonts w:cstheme="minorHAnsi"/>
        </w:rPr>
        <w:t>Help give feedback on</w:t>
      </w:r>
      <w:r w:rsidR="00B15AB7" w:rsidRPr="00B15AB7">
        <w:rPr>
          <w:rFonts w:cstheme="minorHAnsi"/>
        </w:rPr>
        <w:t xml:space="preserve"> application/nomination</w:t>
      </w:r>
      <w:r w:rsidRPr="00B15AB7">
        <w:rPr>
          <w:rFonts w:cstheme="minorHAnsi"/>
        </w:rPr>
        <w:t xml:space="preserve"> packets</w:t>
      </w:r>
    </w:p>
    <w:p w14:paraId="0E7BEA37" w14:textId="77777777" w:rsidR="009C1C36" w:rsidRPr="00B15AB7" w:rsidRDefault="009C1C36" w:rsidP="009C1C36">
      <w:pPr>
        <w:spacing w:after="0" w:line="240" w:lineRule="auto"/>
        <w:rPr>
          <w:rFonts w:cstheme="minorHAnsi"/>
        </w:rPr>
      </w:pPr>
    </w:p>
    <w:p w14:paraId="42D4F82D" w14:textId="77777777" w:rsidR="009C1C36" w:rsidRPr="00B15AB7" w:rsidRDefault="009C1C36" w:rsidP="009C1C36">
      <w:pPr>
        <w:spacing w:after="0" w:line="240" w:lineRule="auto"/>
        <w:rPr>
          <w:rFonts w:cstheme="minorHAnsi"/>
        </w:rPr>
      </w:pPr>
      <w:r w:rsidRPr="00B15AB7">
        <w:rPr>
          <w:rFonts w:cstheme="minorHAnsi"/>
        </w:rPr>
        <w:t>Action Items:</w:t>
      </w:r>
    </w:p>
    <w:p w14:paraId="7F41B906" w14:textId="77777777" w:rsidR="009C1C36" w:rsidRPr="00B15AB7" w:rsidRDefault="009C1C36" w:rsidP="00B15AB7">
      <w:pPr>
        <w:pStyle w:val="ListParagraph"/>
        <w:numPr>
          <w:ilvl w:val="0"/>
          <w:numId w:val="2"/>
        </w:numPr>
        <w:spacing w:after="0" w:line="240" w:lineRule="auto"/>
        <w:rPr>
          <w:rFonts w:cstheme="minorHAnsi"/>
        </w:rPr>
      </w:pPr>
      <w:r w:rsidRPr="00B15AB7">
        <w:rPr>
          <w:rFonts w:cstheme="minorHAnsi"/>
        </w:rPr>
        <w:t>Secure from BIOE faculty members a list of professional awards pertinent to their professional societies</w:t>
      </w:r>
      <w:r w:rsidR="00D73AA5">
        <w:rPr>
          <w:rFonts w:cstheme="minorHAnsi"/>
        </w:rPr>
        <w:t>.</w:t>
      </w:r>
    </w:p>
    <w:p w14:paraId="176423DA" w14:textId="77777777" w:rsidR="00B15AB7" w:rsidRPr="00B15AB7" w:rsidRDefault="00B15AB7" w:rsidP="00B15AB7">
      <w:pPr>
        <w:pStyle w:val="ListParagraph"/>
        <w:numPr>
          <w:ilvl w:val="0"/>
          <w:numId w:val="2"/>
        </w:numPr>
        <w:spacing w:after="0" w:line="240" w:lineRule="auto"/>
        <w:rPr>
          <w:rFonts w:cstheme="minorHAnsi"/>
        </w:rPr>
      </w:pPr>
      <w:r w:rsidRPr="00B15AB7">
        <w:rPr>
          <w:rFonts w:cstheme="minorHAnsi"/>
        </w:rPr>
        <w:t>Develop a list of potential awards for individual professional societies</w:t>
      </w:r>
      <w:r w:rsidR="00D73AA5">
        <w:rPr>
          <w:rFonts w:cstheme="minorHAnsi"/>
        </w:rPr>
        <w:t>.</w:t>
      </w:r>
    </w:p>
    <w:p w14:paraId="77C021A8" w14:textId="77777777" w:rsidR="00B15AB7" w:rsidRPr="00B15AB7" w:rsidRDefault="00B15AB7" w:rsidP="00B15AB7">
      <w:pPr>
        <w:pStyle w:val="ListParagraph"/>
        <w:numPr>
          <w:ilvl w:val="0"/>
          <w:numId w:val="2"/>
        </w:numPr>
        <w:spacing w:after="0" w:line="240" w:lineRule="auto"/>
        <w:rPr>
          <w:rFonts w:cstheme="minorHAnsi"/>
        </w:rPr>
      </w:pPr>
      <w:r w:rsidRPr="00B15AB7">
        <w:rPr>
          <w:rFonts w:cstheme="minorHAnsi"/>
        </w:rPr>
        <w:t>Work through Dayan’s Research Development Program for listing of professional awards</w:t>
      </w:r>
      <w:r w:rsidR="00D73AA5">
        <w:rPr>
          <w:rFonts w:cstheme="minorHAnsi"/>
        </w:rPr>
        <w:t>.</w:t>
      </w:r>
    </w:p>
    <w:p w14:paraId="20D82477" w14:textId="77777777" w:rsidR="00B15AB7" w:rsidRPr="00B15AB7" w:rsidRDefault="00B15AB7" w:rsidP="00B15AB7">
      <w:pPr>
        <w:pStyle w:val="ListParagraph"/>
        <w:numPr>
          <w:ilvl w:val="0"/>
          <w:numId w:val="2"/>
        </w:numPr>
        <w:spacing w:after="0" w:line="240" w:lineRule="auto"/>
        <w:rPr>
          <w:rFonts w:cstheme="minorHAnsi"/>
        </w:rPr>
      </w:pPr>
      <w:r w:rsidRPr="00B15AB7">
        <w:rPr>
          <w:rFonts w:cstheme="minorHAnsi"/>
        </w:rPr>
        <w:t xml:space="preserve">Meet individually with faculty to draft a targeted strategy for career long </w:t>
      </w:r>
      <w:r w:rsidR="00D73AA5">
        <w:rPr>
          <w:rFonts w:cstheme="minorHAnsi"/>
        </w:rPr>
        <w:t>development.</w:t>
      </w:r>
    </w:p>
    <w:p w14:paraId="1EFBBB94" w14:textId="77777777" w:rsidR="00B15AB7" w:rsidRPr="00B15AB7" w:rsidRDefault="00B15AB7" w:rsidP="00BC578E">
      <w:pPr>
        <w:pBdr>
          <w:bottom w:val="single" w:sz="4" w:space="1" w:color="auto"/>
        </w:pBdr>
        <w:spacing w:after="0" w:line="240" w:lineRule="auto"/>
        <w:rPr>
          <w:rFonts w:cstheme="minorHAnsi"/>
        </w:rPr>
      </w:pPr>
    </w:p>
    <w:p w14:paraId="3A57E825" w14:textId="77777777" w:rsidR="009C1C36" w:rsidRPr="00B15AB7" w:rsidRDefault="009C1C36" w:rsidP="009C1C36">
      <w:pPr>
        <w:spacing w:after="0" w:line="240" w:lineRule="auto"/>
        <w:rPr>
          <w:rFonts w:cstheme="minorHAnsi"/>
        </w:rPr>
      </w:pPr>
    </w:p>
    <w:p w14:paraId="5971A2F0" w14:textId="77777777" w:rsidR="003C30C2" w:rsidRPr="00BC578E" w:rsidRDefault="009C1C36" w:rsidP="009C1C36">
      <w:pPr>
        <w:spacing w:after="0" w:line="240" w:lineRule="auto"/>
        <w:rPr>
          <w:rFonts w:cstheme="minorHAnsi"/>
          <w:b/>
          <w:sz w:val="24"/>
        </w:rPr>
      </w:pPr>
      <w:r w:rsidRPr="00BC578E">
        <w:rPr>
          <w:rFonts w:cstheme="minorHAnsi"/>
          <w:b/>
          <w:sz w:val="24"/>
        </w:rPr>
        <w:t>STRATEGY FOR SECURING FACULTY AWARDS</w:t>
      </w:r>
    </w:p>
    <w:p w14:paraId="7784C6AC" w14:textId="77777777" w:rsidR="00B15AB7" w:rsidRDefault="00B15AB7" w:rsidP="009C1C36">
      <w:pPr>
        <w:spacing w:after="0" w:line="240" w:lineRule="auto"/>
        <w:rPr>
          <w:rFonts w:eastAsia="Times New Roman" w:cstheme="minorHAnsi"/>
          <w:lang w:eastAsia="fr-CA"/>
        </w:rPr>
      </w:pPr>
      <w:r w:rsidRPr="00BC578E">
        <w:rPr>
          <w:rFonts w:eastAsia="Times New Roman" w:cstheme="minorHAnsi"/>
          <w:lang w:eastAsia="fr-CA"/>
        </w:rPr>
        <w:t xml:space="preserve">Securing professional faculty awards involves a blend of demonstrating </w:t>
      </w:r>
      <w:r w:rsidRPr="00BC578E">
        <w:rPr>
          <w:rFonts w:eastAsia="Times New Roman" w:cstheme="minorHAnsi"/>
          <w:u w:val="single"/>
          <w:lang w:eastAsia="fr-CA"/>
        </w:rPr>
        <w:t>exceptional performance</w:t>
      </w:r>
      <w:r w:rsidRPr="00BC578E">
        <w:rPr>
          <w:rFonts w:eastAsia="Times New Roman" w:cstheme="minorHAnsi"/>
          <w:lang w:eastAsia="fr-CA"/>
        </w:rPr>
        <w:t xml:space="preserve">, visibility, and strategic networking. Remember, receiving professional faculty awards often involves showcasing not just excellence in work but also active engagement within the professional community. </w:t>
      </w:r>
    </w:p>
    <w:p w14:paraId="3BC6AD7F" w14:textId="77777777" w:rsidR="00BC578E" w:rsidRDefault="00475C78" w:rsidP="009C1C36">
      <w:pPr>
        <w:spacing w:after="0" w:line="240" w:lineRule="auto"/>
        <w:rPr>
          <w:rFonts w:eastAsia="Times New Roman" w:cstheme="minorHAnsi"/>
          <w:u w:val="single"/>
          <w:lang w:eastAsia="fr-CA"/>
        </w:rPr>
      </w:pPr>
      <w:r w:rsidRPr="00BC578E">
        <w:rPr>
          <w:rFonts w:eastAsia="Times New Roman" w:cstheme="minorHAnsi"/>
          <w:u w:val="single"/>
          <w:lang w:eastAsia="fr-CA"/>
        </w:rPr>
        <w:t>The candidate normally initiates award nominations/applications</w:t>
      </w:r>
      <w:r w:rsidR="00BC578E">
        <w:rPr>
          <w:rFonts w:eastAsia="Times New Roman" w:cstheme="minorHAnsi"/>
          <w:u w:val="single"/>
          <w:lang w:eastAsia="fr-CA"/>
        </w:rPr>
        <w:t>.</w:t>
      </w:r>
    </w:p>
    <w:p w14:paraId="4FFAA219" w14:textId="77777777" w:rsidR="003B4496" w:rsidRDefault="003B4496" w:rsidP="009C1C36">
      <w:pPr>
        <w:spacing w:after="0" w:line="240" w:lineRule="auto"/>
        <w:rPr>
          <w:rFonts w:eastAsia="Times New Roman" w:cstheme="minorHAnsi"/>
          <w:u w:val="single"/>
          <w:lang w:eastAsia="fr-CA"/>
        </w:rPr>
      </w:pPr>
    </w:p>
    <w:p w14:paraId="5D29856D" w14:textId="77777777" w:rsidR="003B4496" w:rsidRPr="003B4496" w:rsidRDefault="003B4496" w:rsidP="009C1C36">
      <w:pPr>
        <w:spacing w:after="0" w:line="240" w:lineRule="auto"/>
        <w:rPr>
          <w:rFonts w:eastAsia="Times New Roman" w:cstheme="minorHAnsi"/>
          <w:lang w:eastAsia="fr-CA"/>
        </w:rPr>
      </w:pPr>
      <w:r>
        <w:rPr>
          <w:rFonts w:eastAsia="Times New Roman" w:cstheme="minorHAnsi"/>
          <w:lang w:eastAsia="fr-CA"/>
        </w:rPr>
        <w:t xml:space="preserve">1. </w:t>
      </w:r>
      <w:r w:rsidRPr="003B4496">
        <w:rPr>
          <w:rFonts w:eastAsia="Times New Roman" w:cstheme="minorHAnsi"/>
          <w:b/>
          <w:lang w:eastAsia="fr-CA"/>
        </w:rPr>
        <w:t>Strategy Development</w:t>
      </w:r>
      <w:r>
        <w:rPr>
          <w:rFonts w:eastAsia="Times New Roman" w:cstheme="minorHAnsi"/>
          <w:lang w:eastAsia="fr-CA"/>
        </w:rPr>
        <w:t xml:space="preserve"> (Institutional vs National/International Award (Professional Societies)</w:t>
      </w:r>
    </w:p>
    <w:p w14:paraId="1CF09977" w14:textId="77777777" w:rsidR="003B4496" w:rsidRPr="00E73B68" w:rsidRDefault="00E73B68" w:rsidP="00E73B68">
      <w:pPr>
        <w:pStyle w:val="ListParagraph"/>
        <w:numPr>
          <w:ilvl w:val="0"/>
          <w:numId w:val="6"/>
        </w:numPr>
        <w:spacing w:after="0" w:line="240" w:lineRule="auto"/>
        <w:rPr>
          <w:rFonts w:eastAsia="Times New Roman" w:cstheme="minorHAnsi"/>
          <w:lang w:eastAsia="fr-CA"/>
        </w:rPr>
      </w:pPr>
      <w:r>
        <w:rPr>
          <w:rFonts w:eastAsia="Times New Roman" w:cstheme="minorHAnsi"/>
          <w:lang w:eastAsia="fr-CA"/>
        </w:rPr>
        <w:t>Types of awards and ideal time for application (</w:t>
      </w:r>
      <w:r w:rsidR="003B4496" w:rsidRPr="003B4496">
        <w:rPr>
          <w:rFonts w:eastAsia="Times New Roman" w:cstheme="minorHAnsi"/>
          <w:lang w:eastAsia="fr-CA"/>
        </w:rPr>
        <w:t>Junior faculty award</w:t>
      </w:r>
      <w:r>
        <w:rPr>
          <w:rFonts w:eastAsia="Times New Roman" w:cstheme="minorHAnsi"/>
          <w:lang w:eastAsia="fr-CA"/>
        </w:rPr>
        <w:t xml:space="preserve"> vs </w:t>
      </w:r>
      <w:r w:rsidR="003B4496" w:rsidRPr="00E73B68">
        <w:rPr>
          <w:rFonts w:eastAsia="Times New Roman" w:cstheme="minorHAnsi"/>
          <w:lang w:eastAsia="fr-CA"/>
        </w:rPr>
        <w:t xml:space="preserve">Senior </w:t>
      </w:r>
      <w:r w:rsidR="00475C78">
        <w:rPr>
          <w:rFonts w:eastAsia="Times New Roman" w:cstheme="minorHAnsi"/>
          <w:lang w:eastAsia="fr-CA"/>
        </w:rPr>
        <w:t>f</w:t>
      </w:r>
      <w:r w:rsidR="003B4496" w:rsidRPr="00E73B68">
        <w:rPr>
          <w:rFonts w:eastAsia="Times New Roman" w:cstheme="minorHAnsi"/>
          <w:lang w:eastAsia="fr-CA"/>
        </w:rPr>
        <w:t>aculty Award</w:t>
      </w:r>
      <w:r>
        <w:rPr>
          <w:rFonts w:eastAsia="Times New Roman" w:cstheme="minorHAnsi"/>
          <w:lang w:eastAsia="fr-CA"/>
        </w:rPr>
        <w:t>; service awards; etc.)</w:t>
      </w:r>
    </w:p>
    <w:p w14:paraId="553C2F2A" w14:textId="77777777" w:rsidR="00B15AB7" w:rsidRPr="003B4496" w:rsidRDefault="00B15AB7" w:rsidP="009C1C36">
      <w:pPr>
        <w:spacing w:after="0" w:line="240" w:lineRule="auto"/>
        <w:rPr>
          <w:rFonts w:eastAsia="Times New Roman" w:cstheme="minorHAnsi"/>
          <w:lang w:eastAsia="fr-CA"/>
        </w:rPr>
      </w:pPr>
    </w:p>
    <w:p w14:paraId="00EA3C4C" w14:textId="77777777" w:rsidR="00BC578E" w:rsidRPr="00BC578E" w:rsidRDefault="003B4496" w:rsidP="00BC578E">
      <w:pPr>
        <w:spacing w:after="0" w:line="240" w:lineRule="auto"/>
        <w:outlineLvl w:val="2"/>
        <w:rPr>
          <w:rFonts w:eastAsia="Times New Roman" w:cstheme="minorHAnsi"/>
          <w:b/>
          <w:bCs/>
          <w:lang w:eastAsia="fr-CA"/>
        </w:rPr>
      </w:pPr>
      <w:r>
        <w:rPr>
          <w:rFonts w:eastAsia="Times New Roman" w:cstheme="minorHAnsi"/>
          <w:b/>
          <w:bCs/>
          <w:lang w:eastAsia="fr-CA"/>
        </w:rPr>
        <w:t xml:space="preserve">2. </w:t>
      </w:r>
      <w:r w:rsidR="00BC578E" w:rsidRPr="00BC578E">
        <w:rPr>
          <w:rFonts w:eastAsia="Times New Roman" w:cstheme="minorHAnsi"/>
          <w:b/>
          <w:bCs/>
          <w:lang w:eastAsia="fr-CA"/>
        </w:rPr>
        <w:t>Nomination and Endorsement</w:t>
      </w:r>
      <w:r w:rsidR="00AD7B45">
        <w:rPr>
          <w:rFonts w:eastAsia="Times New Roman" w:cstheme="minorHAnsi"/>
          <w:b/>
          <w:bCs/>
          <w:lang w:eastAsia="fr-CA"/>
        </w:rPr>
        <w:t xml:space="preserve"> -</w:t>
      </w:r>
    </w:p>
    <w:p w14:paraId="3517E183" w14:textId="77777777" w:rsidR="00BC578E" w:rsidRDefault="00BC578E" w:rsidP="00BC578E">
      <w:pPr>
        <w:numPr>
          <w:ilvl w:val="0"/>
          <w:numId w:val="5"/>
        </w:numPr>
        <w:spacing w:after="0" w:line="240" w:lineRule="auto"/>
        <w:rPr>
          <w:rFonts w:eastAsia="Times New Roman" w:cstheme="minorHAnsi"/>
          <w:lang w:eastAsia="fr-CA"/>
        </w:rPr>
      </w:pPr>
      <w:r w:rsidRPr="00BC578E">
        <w:rPr>
          <w:rFonts w:eastAsia="Times New Roman" w:cstheme="minorHAnsi"/>
          <w:b/>
          <w:bCs/>
          <w:lang w:eastAsia="fr-CA"/>
        </w:rPr>
        <w:t>Self-Nomination or Seeking Nominations:</w:t>
      </w:r>
      <w:r w:rsidRPr="00BC578E">
        <w:rPr>
          <w:rFonts w:eastAsia="Times New Roman" w:cstheme="minorHAnsi"/>
          <w:lang w:eastAsia="fr-CA"/>
        </w:rPr>
        <w:t xml:space="preserve"> Depending on the award criteria, consider self-nominating or seek nominations from colleagues, supervisors, or mentors who recognize your contributions.</w:t>
      </w:r>
    </w:p>
    <w:p w14:paraId="70333761" w14:textId="77777777" w:rsidR="00BC578E" w:rsidRPr="00BC578E" w:rsidRDefault="00BC578E" w:rsidP="00BC578E">
      <w:pPr>
        <w:numPr>
          <w:ilvl w:val="0"/>
          <w:numId w:val="5"/>
        </w:numPr>
        <w:spacing w:after="0" w:line="240" w:lineRule="auto"/>
        <w:rPr>
          <w:rFonts w:eastAsia="Times New Roman" w:cstheme="minorHAnsi"/>
          <w:lang w:eastAsia="fr-CA"/>
        </w:rPr>
      </w:pPr>
      <w:r>
        <w:rPr>
          <w:rFonts w:eastAsia="Times New Roman" w:cstheme="minorHAnsi"/>
          <w:b/>
          <w:bCs/>
          <w:lang w:eastAsia="fr-CA"/>
        </w:rPr>
        <w:t>Nominator:</w:t>
      </w:r>
      <w:r>
        <w:rPr>
          <w:rFonts w:eastAsia="Times New Roman" w:cstheme="minorHAnsi"/>
          <w:lang w:eastAsia="fr-CA"/>
        </w:rPr>
        <w:t xml:space="preserve"> Should be a preeminent member of the professional society </w:t>
      </w:r>
      <w:r w:rsidR="003B4496">
        <w:rPr>
          <w:rFonts w:eastAsia="Times New Roman" w:cstheme="minorHAnsi"/>
          <w:lang w:eastAsia="fr-CA"/>
        </w:rPr>
        <w:t>to bestow</w:t>
      </w:r>
      <w:r>
        <w:rPr>
          <w:rFonts w:eastAsia="Times New Roman" w:cstheme="minorHAnsi"/>
          <w:lang w:eastAsia="fr-CA"/>
        </w:rPr>
        <w:t xml:space="preserve"> the award. It is important that the nominator knows you relatively well to include in the nomination letter information that is not found in CV and can strengthen the application for a favorable review.</w:t>
      </w:r>
    </w:p>
    <w:p w14:paraId="77E072F1" w14:textId="77777777" w:rsidR="00BC578E" w:rsidRDefault="00BC578E" w:rsidP="00BC578E">
      <w:pPr>
        <w:numPr>
          <w:ilvl w:val="0"/>
          <w:numId w:val="5"/>
        </w:numPr>
        <w:spacing w:after="0" w:line="240" w:lineRule="auto"/>
        <w:rPr>
          <w:rFonts w:eastAsia="Times New Roman" w:cstheme="minorHAnsi"/>
          <w:lang w:eastAsia="fr-CA"/>
        </w:rPr>
      </w:pPr>
      <w:r w:rsidRPr="00BC578E">
        <w:rPr>
          <w:rFonts w:eastAsia="Times New Roman" w:cstheme="minorHAnsi"/>
          <w:b/>
          <w:bCs/>
          <w:lang w:eastAsia="fr-CA"/>
        </w:rPr>
        <w:t>Letters of Support:</w:t>
      </w:r>
      <w:r w:rsidRPr="00BC578E">
        <w:rPr>
          <w:rFonts w:eastAsia="Times New Roman" w:cstheme="minorHAnsi"/>
          <w:lang w:eastAsia="fr-CA"/>
        </w:rPr>
        <w:t xml:space="preserve"> Gather strong </w:t>
      </w:r>
      <w:r>
        <w:rPr>
          <w:rFonts w:eastAsia="Times New Roman" w:cstheme="minorHAnsi"/>
          <w:lang w:eastAsia="fr-CA"/>
        </w:rPr>
        <w:t xml:space="preserve">letters of support from peers, </w:t>
      </w:r>
      <w:r w:rsidRPr="00BC578E">
        <w:rPr>
          <w:rFonts w:eastAsia="Times New Roman" w:cstheme="minorHAnsi"/>
          <w:lang w:eastAsia="fr-CA"/>
        </w:rPr>
        <w:t>administrators</w:t>
      </w:r>
      <w:r>
        <w:rPr>
          <w:rFonts w:eastAsia="Times New Roman" w:cstheme="minorHAnsi"/>
          <w:lang w:eastAsia="fr-CA"/>
        </w:rPr>
        <w:t xml:space="preserve"> (department chair mainly)</w:t>
      </w:r>
      <w:r w:rsidRPr="00BC578E">
        <w:rPr>
          <w:rFonts w:eastAsia="Times New Roman" w:cstheme="minorHAnsi"/>
          <w:lang w:eastAsia="fr-CA"/>
        </w:rPr>
        <w:t>, and community members highlighting your impact and contributions.</w:t>
      </w:r>
      <w:r>
        <w:rPr>
          <w:rFonts w:eastAsia="Times New Roman" w:cstheme="minorHAnsi"/>
          <w:lang w:eastAsia="fr-CA"/>
        </w:rPr>
        <w:t xml:space="preserve"> Those letters must be highly positive. The Nominator should not be responsible for requesting those letters unless offered. Normally, the candidate will have a list of potential supporters and will request letters from them to be forwarded to the nominator who will submit the package. Some </w:t>
      </w:r>
      <w:r>
        <w:rPr>
          <w:rFonts w:eastAsia="Times New Roman" w:cstheme="minorHAnsi"/>
          <w:lang w:eastAsia="fr-CA"/>
        </w:rPr>
        <w:lastRenderedPageBreak/>
        <w:t>societies consider nominations for multiple years but the package should be updated to include new accomplishments and strengthen the application.</w:t>
      </w:r>
    </w:p>
    <w:p w14:paraId="78A682F4" w14:textId="77777777" w:rsidR="00E73B68" w:rsidRDefault="00E73B68" w:rsidP="00E73B68">
      <w:pPr>
        <w:spacing w:after="0" w:line="240" w:lineRule="auto"/>
        <w:rPr>
          <w:rFonts w:eastAsia="Times New Roman" w:cstheme="minorHAnsi"/>
          <w:lang w:eastAsia="fr-CA"/>
        </w:rPr>
      </w:pPr>
    </w:p>
    <w:p w14:paraId="26FAD124" w14:textId="77777777" w:rsidR="00E73B68" w:rsidRDefault="003B4496" w:rsidP="00E73B68">
      <w:pPr>
        <w:spacing w:after="0" w:line="240" w:lineRule="auto"/>
        <w:outlineLvl w:val="2"/>
        <w:rPr>
          <w:rFonts w:eastAsia="Times New Roman" w:cstheme="minorHAnsi"/>
          <w:b/>
          <w:bCs/>
          <w:lang w:eastAsia="fr-CA"/>
        </w:rPr>
      </w:pPr>
      <w:r>
        <w:rPr>
          <w:rFonts w:eastAsia="Times New Roman" w:cstheme="minorHAnsi"/>
          <w:b/>
          <w:bCs/>
          <w:lang w:eastAsia="fr-CA"/>
        </w:rPr>
        <w:t xml:space="preserve">3. </w:t>
      </w:r>
      <w:r w:rsidR="00BC578E" w:rsidRPr="00AD7B45">
        <w:rPr>
          <w:rFonts w:eastAsia="Times New Roman" w:cstheme="minorHAnsi"/>
          <w:b/>
          <w:bCs/>
          <w:lang w:eastAsia="fr-CA"/>
        </w:rPr>
        <w:t>E</w:t>
      </w:r>
      <w:r w:rsidR="00AD7B45" w:rsidRPr="00AD7B45">
        <w:rPr>
          <w:rFonts w:eastAsia="Times New Roman" w:cstheme="minorHAnsi"/>
          <w:b/>
          <w:bCs/>
          <w:lang w:eastAsia="fr-CA"/>
        </w:rPr>
        <w:t>xcellence in Performance – MUST EXCEL IN THE FIELD (Awards are given to the best)</w:t>
      </w:r>
    </w:p>
    <w:p w14:paraId="7F360759" w14:textId="77777777" w:rsidR="00BC578E" w:rsidRPr="00E73B68" w:rsidRDefault="00B15AB7" w:rsidP="00E73B68">
      <w:pPr>
        <w:pStyle w:val="ListParagraph"/>
        <w:numPr>
          <w:ilvl w:val="0"/>
          <w:numId w:val="6"/>
        </w:numPr>
        <w:spacing w:after="0" w:line="240" w:lineRule="auto"/>
        <w:outlineLvl w:val="2"/>
        <w:rPr>
          <w:rFonts w:eastAsia="Times New Roman" w:cstheme="minorHAnsi"/>
          <w:b/>
          <w:bCs/>
          <w:lang w:eastAsia="fr-CA"/>
        </w:rPr>
      </w:pPr>
      <w:r w:rsidRPr="00E73B68">
        <w:rPr>
          <w:rFonts w:eastAsia="Times New Roman" w:cstheme="minorHAnsi"/>
          <w:b/>
          <w:bCs/>
          <w:lang w:eastAsia="fr-CA"/>
        </w:rPr>
        <w:t>Achievements Documentation</w:t>
      </w:r>
      <w:r w:rsidRPr="00E73B68">
        <w:rPr>
          <w:rFonts w:eastAsia="Times New Roman" w:cstheme="minorHAnsi"/>
          <w:b/>
          <w:bCs/>
          <w:bdr w:val="single" w:sz="2" w:space="0" w:color="D9D9E3" w:frame="1"/>
          <w:lang w:eastAsia="fr-CA"/>
        </w:rPr>
        <w:t>:</w:t>
      </w:r>
      <w:r w:rsidRPr="00E73B68">
        <w:rPr>
          <w:rFonts w:eastAsia="Times New Roman" w:cstheme="minorHAnsi"/>
          <w:lang w:eastAsia="fr-CA"/>
        </w:rPr>
        <w:t xml:space="preserve"> Maintain a detailed record of your accomplishments, including projects, research, teaching methodologies, publications, presentations, and any innovative contributions.</w:t>
      </w:r>
      <w:r w:rsidR="00BC578E" w:rsidRPr="00E73B68">
        <w:rPr>
          <w:rFonts w:eastAsia="Times New Roman" w:cstheme="minorHAnsi"/>
          <w:lang w:eastAsia="fr-CA"/>
        </w:rPr>
        <w:t xml:space="preserve"> Maintain a current CV with all accomplishments.</w:t>
      </w:r>
    </w:p>
    <w:p w14:paraId="56C4E727" w14:textId="77777777" w:rsidR="00B15AB7" w:rsidRDefault="00B15AB7" w:rsidP="00BC578E">
      <w:pPr>
        <w:numPr>
          <w:ilvl w:val="0"/>
          <w:numId w:val="3"/>
        </w:numPr>
        <w:spacing w:after="0" w:line="240" w:lineRule="auto"/>
        <w:rPr>
          <w:rFonts w:eastAsia="Times New Roman" w:cstheme="minorHAnsi"/>
          <w:lang w:eastAsia="fr-CA"/>
        </w:rPr>
      </w:pPr>
      <w:r w:rsidRPr="00BC578E">
        <w:rPr>
          <w:rFonts w:eastAsia="Times New Roman" w:cstheme="minorHAnsi"/>
          <w:b/>
          <w:bCs/>
          <w:lang w:eastAsia="fr-CA"/>
        </w:rPr>
        <w:t>Impact Metrics:</w:t>
      </w:r>
      <w:r w:rsidRPr="00BC578E">
        <w:rPr>
          <w:rFonts w:eastAsia="Times New Roman" w:cstheme="minorHAnsi"/>
          <w:lang w:eastAsia="fr-CA"/>
        </w:rPr>
        <w:t xml:space="preserve"> Quantify your contributions. Highlight student outcomes, impact on the institution, community engagement, and any measurable results stemming from your work.</w:t>
      </w:r>
    </w:p>
    <w:p w14:paraId="5AE4ACE4" w14:textId="77777777" w:rsidR="00AD7B45" w:rsidRDefault="00AD7B45" w:rsidP="00AD7B45">
      <w:pPr>
        <w:spacing w:after="0" w:line="240" w:lineRule="auto"/>
        <w:rPr>
          <w:rFonts w:eastAsia="Times New Roman" w:cstheme="minorHAnsi"/>
          <w:lang w:eastAsia="fr-CA"/>
        </w:rPr>
      </w:pPr>
    </w:p>
    <w:p w14:paraId="11C98BFC" w14:textId="77777777" w:rsidR="00E73B68" w:rsidRPr="00BC578E" w:rsidRDefault="00E73B68" w:rsidP="00AD7B45">
      <w:pPr>
        <w:spacing w:after="0" w:line="240" w:lineRule="auto"/>
        <w:rPr>
          <w:rFonts w:eastAsia="Times New Roman" w:cstheme="minorHAnsi"/>
          <w:lang w:eastAsia="fr-CA"/>
        </w:rPr>
      </w:pPr>
    </w:p>
    <w:p w14:paraId="7C0BFE43" w14:textId="77777777" w:rsidR="00B15AB7" w:rsidRPr="00BC578E" w:rsidRDefault="003B4496" w:rsidP="00BC578E">
      <w:pPr>
        <w:spacing w:after="0" w:line="240" w:lineRule="auto"/>
        <w:outlineLvl w:val="2"/>
        <w:rPr>
          <w:rFonts w:eastAsia="Times New Roman" w:cstheme="minorHAnsi"/>
          <w:b/>
          <w:bCs/>
          <w:lang w:eastAsia="fr-CA"/>
        </w:rPr>
      </w:pPr>
      <w:r>
        <w:rPr>
          <w:rFonts w:eastAsia="Times New Roman" w:cstheme="minorHAnsi"/>
          <w:b/>
          <w:bCs/>
          <w:lang w:eastAsia="fr-CA"/>
        </w:rPr>
        <w:t xml:space="preserve">4. </w:t>
      </w:r>
      <w:r w:rsidR="00B15AB7" w:rsidRPr="00BC578E">
        <w:rPr>
          <w:rFonts w:eastAsia="Times New Roman" w:cstheme="minorHAnsi"/>
          <w:b/>
          <w:bCs/>
          <w:lang w:eastAsia="fr-CA"/>
        </w:rPr>
        <w:t>Visibility and Recognition</w:t>
      </w:r>
      <w:r w:rsidR="00AD7B45">
        <w:rPr>
          <w:rFonts w:eastAsia="Times New Roman" w:cstheme="minorHAnsi"/>
          <w:b/>
          <w:bCs/>
          <w:lang w:eastAsia="fr-CA"/>
        </w:rPr>
        <w:t xml:space="preserve"> – MUST EMPHASIZE ON PROFESSIONAL COMMUNITY</w:t>
      </w:r>
    </w:p>
    <w:p w14:paraId="7326479F" w14:textId="77777777" w:rsidR="00B15AB7" w:rsidRPr="00BC578E" w:rsidRDefault="00B15AB7" w:rsidP="00BC578E">
      <w:pPr>
        <w:numPr>
          <w:ilvl w:val="0"/>
          <w:numId w:val="4"/>
        </w:numPr>
        <w:spacing w:after="0" w:line="240" w:lineRule="auto"/>
        <w:rPr>
          <w:rFonts w:eastAsia="Times New Roman" w:cstheme="minorHAnsi"/>
          <w:lang w:eastAsia="fr-CA"/>
        </w:rPr>
      </w:pPr>
      <w:r w:rsidRPr="00BC578E">
        <w:rPr>
          <w:rFonts w:eastAsia="Times New Roman" w:cstheme="minorHAnsi"/>
          <w:b/>
          <w:bCs/>
          <w:lang w:eastAsia="fr-CA"/>
        </w:rPr>
        <w:t>Networking:</w:t>
      </w:r>
      <w:r w:rsidRPr="00BC578E">
        <w:rPr>
          <w:rFonts w:eastAsia="Times New Roman" w:cstheme="minorHAnsi"/>
          <w:lang w:eastAsia="fr-CA"/>
        </w:rPr>
        <w:t xml:space="preserve"> Build relationships within </w:t>
      </w:r>
      <w:r w:rsidR="003B4496">
        <w:rPr>
          <w:rFonts w:eastAsia="Times New Roman" w:cstheme="minorHAnsi"/>
          <w:lang w:eastAsia="fr-CA"/>
        </w:rPr>
        <w:t>colleagues (not just inside institution and in state)</w:t>
      </w:r>
      <w:r w:rsidRPr="00BC578E">
        <w:rPr>
          <w:rFonts w:eastAsia="Times New Roman" w:cstheme="minorHAnsi"/>
          <w:lang w:eastAsia="fr-CA"/>
        </w:rPr>
        <w:t xml:space="preserve">. Engage in professional associations, attend conferences, and actively participate in relevant forums. Networking </w:t>
      </w:r>
      <w:r w:rsidR="00BC578E">
        <w:rPr>
          <w:rFonts w:eastAsia="Times New Roman" w:cstheme="minorHAnsi"/>
          <w:lang w:eastAsia="fr-CA"/>
        </w:rPr>
        <w:t xml:space="preserve">significantly </w:t>
      </w:r>
      <w:r w:rsidRPr="00BC578E">
        <w:rPr>
          <w:rFonts w:eastAsia="Times New Roman" w:cstheme="minorHAnsi"/>
          <w:lang w:eastAsia="fr-CA"/>
        </w:rPr>
        <w:t>increases your visibil</w:t>
      </w:r>
      <w:r w:rsidR="00BC578E">
        <w:rPr>
          <w:rFonts w:eastAsia="Times New Roman" w:cstheme="minorHAnsi"/>
          <w:lang w:eastAsia="fr-CA"/>
        </w:rPr>
        <w:t xml:space="preserve">ity and can lead to nominations, securing letters of support, etc. </w:t>
      </w:r>
      <w:r w:rsidR="003B4496">
        <w:rPr>
          <w:rFonts w:eastAsia="Times New Roman" w:cstheme="minorHAnsi"/>
          <w:lang w:eastAsia="fr-CA"/>
        </w:rPr>
        <w:t xml:space="preserve">Consider leadership in professional societies. </w:t>
      </w:r>
      <w:r w:rsidR="00BC578E">
        <w:rPr>
          <w:rFonts w:eastAsia="Times New Roman" w:cstheme="minorHAnsi"/>
          <w:lang w:eastAsia="fr-CA"/>
        </w:rPr>
        <w:t xml:space="preserve">Awards Committee members should be included in your professional network. Visibility is the most important </w:t>
      </w:r>
      <w:r w:rsidR="00AD7B45">
        <w:rPr>
          <w:rFonts w:eastAsia="Times New Roman" w:cstheme="minorHAnsi"/>
          <w:lang w:eastAsia="fr-CA"/>
        </w:rPr>
        <w:t>variable when it comes to evaluating similar applications/nominations.</w:t>
      </w:r>
    </w:p>
    <w:p w14:paraId="1E96A58F" w14:textId="77777777" w:rsidR="00B15AB7" w:rsidRPr="00BC578E" w:rsidRDefault="00B15AB7" w:rsidP="00BC578E">
      <w:pPr>
        <w:numPr>
          <w:ilvl w:val="0"/>
          <w:numId w:val="4"/>
        </w:numPr>
        <w:spacing w:after="0" w:line="240" w:lineRule="auto"/>
        <w:rPr>
          <w:rFonts w:eastAsia="Times New Roman" w:cstheme="minorHAnsi"/>
          <w:lang w:eastAsia="fr-CA"/>
        </w:rPr>
      </w:pPr>
      <w:r w:rsidRPr="00BC578E">
        <w:rPr>
          <w:rFonts w:eastAsia="Times New Roman" w:cstheme="minorHAnsi"/>
          <w:b/>
          <w:bCs/>
          <w:lang w:eastAsia="fr-CA"/>
        </w:rPr>
        <w:t>Publications and Presentations:</w:t>
      </w:r>
      <w:r w:rsidRPr="00BC578E">
        <w:rPr>
          <w:rFonts w:eastAsia="Times New Roman" w:cstheme="minorHAnsi"/>
          <w:lang w:eastAsia="fr-CA"/>
        </w:rPr>
        <w:t xml:space="preserve"> Share your expertise through publications</w:t>
      </w:r>
      <w:r w:rsidR="00AD7B45">
        <w:rPr>
          <w:rFonts w:eastAsia="Times New Roman" w:cstheme="minorHAnsi"/>
          <w:lang w:eastAsia="fr-CA"/>
        </w:rPr>
        <w:t xml:space="preserve"> in high impact journals</w:t>
      </w:r>
      <w:r w:rsidRPr="00BC578E">
        <w:rPr>
          <w:rFonts w:eastAsia="Times New Roman" w:cstheme="minorHAnsi"/>
          <w:lang w:eastAsia="fr-CA"/>
        </w:rPr>
        <w:t>, presentations</w:t>
      </w:r>
      <w:r w:rsidR="00AD7B45">
        <w:rPr>
          <w:rFonts w:eastAsia="Times New Roman" w:cstheme="minorHAnsi"/>
          <w:lang w:eastAsia="fr-CA"/>
        </w:rPr>
        <w:t xml:space="preserve"> at conferences and seminars at other institutions</w:t>
      </w:r>
      <w:r w:rsidRPr="00BC578E">
        <w:rPr>
          <w:rFonts w:eastAsia="Times New Roman" w:cstheme="minorHAnsi"/>
          <w:lang w:eastAsia="fr-CA"/>
        </w:rPr>
        <w:t xml:space="preserve">, and </w:t>
      </w:r>
      <w:r w:rsidR="00AD7B45">
        <w:rPr>
          <w:rFonts w:eastAsia="Times New Roman" w:cstheme="minorHAnsi"/>
          <w:lang w:eastAsia="fr-CA"/>
        </w:rPr>
        <w:t xml:space="preserve">develop </w:t>
      </w:r>
      <w:r w:rsidRPr="00BC578E">
        <w:rPr>
          <w:rFonts w:eastAsia="Times New Roman" w:cstheme="minorHAnsi"/>
          <w:lang w:eastAsia="fr-CA"/>
        </w:rPr>
        <w:t>workshops</w:t>
      </w:r>
      <w:r w:rsidR="00AD7B45">
        <w:rPr>
          <w:rFonts w:eastAsia="Times New Roman" w:cstheme="minorHAnsi"/>
          <w:lang w:eastAsia="fr-CA"/>
        </w:rPr>
        <w:t>/symposia at conferences</w:t>
      </w:r>
      <w:r w:rsidRPr="00BC578E">
        <w:rPr>
          <w:rFonts w:eastAsia="Times New Roman" w:cstheme="minorHAnsi"/>
          <w:lang w:eastAsia="fr-CA"/>
        </w:rPr>
        <w:t xml:space="preserve">. Visibility in academic circles </w:t>
      </w:r>
      <w:r w:rsidR="00AD7B45">
        <w:rPr>
          <w:rFonts w:eastAsia="Times New Roman" w:cstheme="minorHAnsi"/>
          <w:lang w:eastAsia="fr-CA"/>
        </w:rPr>
        <w:t>will</w:t>
      </w:r>
      <w:r w:rsidRPr="00BC578E">
        <w:rPr>
          <w:rFonts w:eastAsia="Times New Roman" w:cstheme="minorHAnsi"/>
          <w:lang w:eastAsia="fr-CA"/>
        </w:rPr>
        <w:t xml:space="preserve"> attract attention to your work</w:t>
      </w:r>
      <w:r w:rsidR="00AD7B45">
        <w:rPr>
          <w:rFonts w:eastAsia="Times New Roman" w:cstheme="minorHAnsi"/>
          <w:lang w:eastAsia="fr-CA"/>
        </w:rPr>
        <w:t>, and your service contributions to the societies.</w:t>
      </w:r>
    </w:p>
    <w:p w14:paraId="145A3019" w14:textId="77777777" w:rsidR="00B15AB7" w:rsidRDefault="00B15AB7" w:rsidP="00BC578E">
      <w:pPr>
        <w:numPr>
          <w:ilvl w:val="0"/>
          <w:numId w:val="4"/>
        </w:numPr>
        <w:spacing w:after="0" w:line="240" w:lineRule="auto"/>
        <w:rPr>
          <w:rFonts w:eastAsia="Times New Roman" w:cstheme="minorHAnsi"/>
          <w:lang w:eastAsia="fr-CA"/>
        </w:rPr>
      </w:pPr>
      <w:r w:rsidRPr="00BC578E">
        <w:rPr>
          <w:rFonts w:eastAsia="Times New Roman" w:cstheme="minorHAnsi"/>
          <w:b/>
          <w:bCs/>
          <w:lang w:eastAsia="fr-CA"/>
        </w:rPr>
        <w:t>Online Presence:</w:t>
      </w:r>
      <w:r w:rsidRPr="00BC578E">
        <w:rPr>
          <w:rFonts w:eastAsia="Times New Roman" w:cstheme="minorHAnsi"/>
          <w:lang w:eastAsia="fr-CA"/>
        </w:rPr>
        <w:t xml:space="preserve"> Maintain a professional online presence through platforms like LinkedIn or academia-focused networks. Share insights, research updates, and engage with peers.</w:t>
      </w:r>
    </w:p>
    <w:p w14:paraId="62F3FE0E" w14:textId="77777777" w:rsidR="00AD7B45" w:rsidRDefault="00AD7B45" w:rsidP="00BC578E">
      <w:pPr>
        <w:numPr>
          <w:ilvl w:val="0"/>
          <w:numId w:val="4"/>
        </w:numPr>
        <w:spacing w:after="0" w:line="240" w:lineRule="auto"/>
        <w:rPr>
          <w:rFonts w:eastAsia="Times New Roman" w:cstheme="minorHAnsi"/>
          <w:lang w:eastAsia="fr-CA"/>
        </w:rPr>
      </w:pPr>
      <w:r>
        <w:rPr>
          <w:rFonts w:eastAsia="Times New Roman" w:cstheme="minorHAnsi"/>
          <w:b/>
          <w:bCs/>
          <w:lang w:eastAsia="fr-CA"/>
        </w:rPr>
        <w:t>Service:</w:t>
      </w:r>
      <w:r>
        <w:rPr>
          <w:rFonts w:eastAsia="Times New Roman" w:cstheme="minorHAnsi"/>
          <w:lang w:eastAsia="fr-CA"/>
        </w:rPr>
        <w:t xml:space="preserve"> Service to a professional society is required for any Fellow award. Service is accomplished through committee work, leadership positions, pro-active contributions to mentoring within the society, etc.</w:t>
      </w:r>
    </w:p>
    <w:p w14:paraId="45664A29" w14:textId="77777777" w:rsidR="00B15AB7" w:rsidRPr="00B15AB7" w:rsidRDefault="00B15AB7" w:rsidP="00BC578E">
      <w:pPr>
        <w:spacing w:after="0" w:line="240" w:lineRule="auto"/>
        <w:rPr>
          <w:rFonts w:cstheme="minorHAnsi"/>
        </w:rPr>
      </w:pPr>
    </w:p>
    <w:sectPr w:rsidR="00B15AB7" w:rsidRPr="00B15AB7" w:rsidSect="00E73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6AA5"/>
    <w:multiLevelType w:val="hybridMultilevel"/>
    <w:tmpl w:val="DC96F5A8"/>
    <w:lvl w:ilvl="0" w:tplc="F4D2E3E2">
      <w:start w:val="1"/>
      <w:numFmt w:val="bullet"/>
      <w:lvlText w:val=""/>
      <w:lvlJc w:val="left"/>
      <w:pPr>
        <w:tabs>
          <w:tab w:val="num" w:pos="768"/>
        </w:tabs>
        <w:ind w:left="288"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97352"/>
    <w:multiLevelType w:val="multilevel"/>
    <w:tmpl w:val="9ED8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1B3266"/>
    <w:multiLevelType w:val="multilevel"/>
    <w:tmpl w:val="47DE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51449C"/>
    <w:multiLevelType w:val="hybridMultilevel"/>
    <w:tmpl w:val="2E5279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1906EF"/>
    <w:multiLevelType w:val="hybridMultilevel"/>
    <w:tmpl w:val="5DC4A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9917BD"/>
    <w:multiLevelType w:val="multilevel"/>
    <w:tmpl w:val="B91A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2027332">
    <w:abstractNumId w:val="0"/>
  </w:num>
  <w:num w:numId="2" w16cid:durableId="1093479343">
    <w:abstractNumId w:val="4"/>
  </w:num>
  <w:num w:numId="3" w16cid:durableId="1741171330">
    <w:abstractNumId w:val="2"/>
  </w:num>
  <w:num w:numId="4" w16cid:durableId="278492884">
    <w:abstractNumId w:val="5"/>
  </w:num>
  <w:num w:numId="5" w16cid:durableId="592514405">
    <w:abstractNumId w:val="1"/>
  </w:num>
  <w:num w:numId="6" w16cid:durableId="1949504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36"/>
    <w:rsid w:val="00054D4F"/>
    <w:rsid w:val="003B4496"/>
    <w:rsid w:val="003C30C2"/>
    <w:rsid w:val="00475C78"/>
    <w:rsid w:val="007E17AC"/>
    <w:rsid w:val="008302B5"/>
    <w:rsid w:val="00961411"/>
    <w:rsid w:val="009C1C36"/>
    <w:rsid w:val="00A12545"/>
    <w:rsid w:val="00AD7B45"/>
    <w:rsid w:val="00B15AB7"/>
    <w:rsid w:val="00BC578E"/>
    <w:rsid w:val="00D33403"/>
    <w:rsid w:val="00D73AA5"/>
    <w:rsid w:val="00E73B68"/>
    <w:rsid w:val="00FC1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B071"/>
  <w15:chartTrackingRefBased/>
  <w15:docId w15:val="{23712A4C-FF78-4FBD-89C6-13F5B7F5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3332407114_10075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3798</Characters>
  <Application>Microsoft Office Word</Application>
  <DocSecurity>0</DocSecurity>
  <Lines>97</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laberge</dc:creator>
  <cp:keywords/>
  <dc:description/>
  <cp:lastModifiedBy>Martine LaBerge</cp:lastModifiedBy>
  <cp:revision>3</cp:revision>
  <dcterms:created xsi:type="dcterms:W3CDTF">2024-08-21T15:35:00Z</dcterms:created>
  <dcterms:modified xsi:type="dcterms:W3CDTF">2024-08-23T18:26:00Z</dcterms:modified>
</cp:coreProperties>
</file>