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D5E5" w14:textId="38C44F2A"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394E7063">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3E0F8A64"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5553FC56" w:rsidR="00D131DA" w:rsidRPr="00CE4C51"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50AACB7" w14:textId="1365AC13" w:rsidR="00D131DA" w:rsidRDefault="00D131DA" w:rsidP="00D131DA">
      <w:pPr>
        <w:spacing w:after="0" w:line="240" w:lineRule="auto"/>
        <w:jc w:val="center"/>
        <w:rPr>
          <w:rFonts w:ascii="Arial" w:hAnsi="Arial" w:cs="Arial"/>
          <w:bCs/>
          <w:sz w:val="28"/>
          <w:szCs w:val="28"/>
        </w:rPr>
      </w:pPr>
    </w:p>
    <w:p w14:paraId="167A34A5" w14:textId="77777777" w:rsidR="00CF38BF" w:rsidRDefault="00CF38BF" w:rsidP="004F4A35">
      <w:pPr>
        <w:spacing w:after="0" w:line="240" w:lineRule="auto"/>
        <w:rPr>
          <w:rFonts w:ascii="Arial" w:hAnsi="Arial" w:cs="Arial"/>
          <w:bCs/>
          <w:sz w:val="28"/>
          <w:szCs w:val="28"/>
        </w:rPr>
      </w:pPr>
    </w:p>
    <w:p w14:paraId="077388A8" w14:textId="4DB2027B" w:rsidR="006C1205" w:rsidRPr="00D131DA" w:rsidRDefault="006C1205" w:rsidP="00D131DA">
      <w:pPr>
        <w:spacing w:after="0" w:line="240" w:lineRule="auto"/>
        <w:jc w:val="center"/>
        <w:rPr>
          <w:rFonts w:ascii="Arial" w:hAnsi="Arial" w:cs="Arial"/>
          <w:bCs/>
          <w:sz w:val="28"/>
          <w:szCs w:val="28"/>
        </w:rPr>
      </w:pPr>
    </w:p>
    <w:p w14:paraId="0B66EB08" w14:textId="03570D8E" w:rsidR="000568CE" w:rsidRPr="005A2C34" w:rsidRDefault="004D08B2" w:rsidP="000568CE">
      <w:pPr>
        <w:spacing w:after="0" w:line="240" w:lineRule="auto"/>
        <w:jc w:val="center"/>
        <w:rPr>
          <w:rFonts w:ascii="Arial" w:hAnsi="Arial" w:cs="Arial"/>
          <w:b/>
          <w:bCs/>
          <w:sz w:val="48"/>
          <w:szCs w:val="48"/>
        </w:rPr>
      </w:pPr>
      <w:r>
        <w:rPr>
          <w:rFonts w:ascii="Arial" w:hAnsi="Arial" w:cs="Arial"/>
          <w:b/>
          <w:bCs/>
          <w:sz w:val="48"/>
          <w:szCs w:val="48"/>
        </w:rPr>
        <w:t>Biotransformation of Agricultural Byproducts</w:t>
      </w:r>
    </w:p>
    <w:p w14:paraId="630E546E" w14:textId="5421186D" w:rsidR="006C1205" w:rsidRDefault="006C1205" w:rsidP="00646A0B">
      <w:pPr>
        <w:spacing w:after="0" w:line="240" w:lineRule="auto"/>
        <w:jc w:val="center"/>
        <w:rPr>
          <w:rFonts w:ascii="Arial" w:hAnsi="Arial" w:cs="Arial"/>
          <w:b/>
          <w:bCs/>
          <w:sz w:val="26"/>
          <w:szCs w:val="26"/>
        </w:rPr>
      </w:pPr>
    </w:p>
    <w:p w14:paraId="14950A06" w14:textId="3994ECB2" w:rsidR="004C343B" w:rsidRPr="005A2C34" w:rsidRDefault="00165A8D" w:rsidP="004C343B">
      <w:pPr>
        <w:spacing w:after="0" w:line="240" w:lineRule="auto"/>
        <w:jc w:val="center"/>
        <w:rPr>
          <w:rFonts w:ascii="Arial" w:hAnsi="Arial" w:cs="Arial"/>
          <w:b/>
          <w:bCs/>
          <w:sz w:val="36"/>
          <w:szCs w:val="36"/>
        </w:rPr>
      </w:pPr>
      <w:r w:rsidRPr="005A2C34">
        <w:rPr>
          <w:rFonts w:ascii="Arial" w:hAnsi="Arial" w:cs="Arial"/>
          <w:b/>
          <w:bCs/>
          <w:sz w:val="36"/>
          <w:szCs w:val="36"/>
        </w:rPr>
        <w:t xml:space="preserve">Dr. </w:t>
      </w:r>
      <w:r w:rsidR="004D08B2">
        <w:rPr>
          <w:rFonts w:ascii="Arial" w:hAnsi="Arial" w:cs="Arial"/>
          <w:b/>
          <w:bCs/>
          <w:sz w:val="36"/>
          <w:szCs w:val="36"/>
        </w:rPr>
        <w:t>Tyler Barzee</w:t>
      </w:r>
    </w:p>
    <w:p w14:paraId="0392AB4F" w14:textId="77777777" w:rsidR="006A604C" w:rsidRPr="005A2C34" w:rsidRDefault="006A604C" w:rsidP="004C343B">
      <w:pPr>
        <w:spacing w:after="0" w:line="240" w:lineRule="auto"/>
        <w:jc w:val="center"/>
        <w:rPr>
          <w:rFonts w:ascii="Arial" w:hAnsi="Arial" w:cs="Arial"/>
          <w:b/>
          <w:bCs/>
          <w:sz w:val="36"/>
          <w:szCs w:val="36"/>
        </w:rPr>
      </w:pPr>
    </w:p>
    <w:p w14:paraId="5E39DC35" w14:textId="304B4F6D" w:rsidR="009312E8" w:rsidRPr="005A2C34" w:rsidRDefault="004D08B2" w:rsidP="005E780E">
      <w:pPr>
        <w:spacing w:after="0" w:line="240" w:lineRule="auto"/>
        <w:jc w:val="center"/>
        <w:rPr>
          <w:rFonts w:ascii="Arial" w:hAnsi="Arial" w:cs="Arial"/>
          <w:sz w:val="36"/>
          <w:szCs w:val="36"/>
        </w:rPr>
      </w:pPr>
      <w:r>
        <w:rPr>
          <w:rFonts w:ascii="Arial" w:hAnsi="Arial" w:cs="Arial"/>
          <w:sz w:val="36"/>
          <w:szCs w:val="36"/>
        </w:rPr>
        <w:t>Assistant Professor</w:t>
      </w:r>
    </w:p>
    <w:p w14:paraId="44F4BD18" w14:textId="77777777" w:rsidR="006A604C" w:rsidRPr="005A2C34" w:rsidRDefault="006A604C" w:rsidP="005E780E">
      <w:pPr>
        <w:spacing w:after="0" w:line="240" w:lineRule="auto"/>
        <w:jc w:val="center"/>
        <w:rPr>
          <w:rFonts w:ascii="Arial" w:hAnsi="Arial" w:cs="Arial"/>
          <w:sz w:val="36"/>
          <w:szCs w:val="36"/>
        </w:rPr>
      </w:pPr>
    </w:p>
    <w:p w14:paraId="66996B73" w14:textId="2F8AD8D5" w:rsidR="006218EB" w:rsidRPr="005A2C34" w:rsidRDefault="004D08B2" w:rsidP="005E780E">
      <w:pPr>
        <w:spacing w:after="0" w:line="240" w:lineRule="auto"/>
        <w:jc w:val="center"/>
        <w:rPr>
          <w:rFonts w:ascii="Arial" w:hAnsi="Arial" w:cs="Arial"/>
          <w:sz w:val="36"/>
          <w:szCs w:val="36"/>
        </w:rPr>
      </w:pPr>
      <w:r>
        <w:rPr>
          <w:rFonts w:ascii="Arial" w:hAnsi="Arial" w:cs="Arial"/>
          <w:sz w:val="36"/>
          <w:szCs w:val="36"/>
        </w:rPr>
        <w:t>University of Kentucky</w:t>
      </w:r>
    </w:p>
    <w:p w14:paraId="383F9420" w14:textId="77777777" w:rsidR="00750078" w:rsidRDefault="00750078" w:rsidP="00CF38BF">
      <w:pPr>
        <w:spacing w:after="0" w:line="240" w:lineRule="auto"/>
        <w:jc w:val="both"/>
        <w:rPr>
          <w:rFonts w:ascii="Arial" w:hAnsi="Arial" w:cs="Arial"/>
          <w:sz w:val="26"/>
          <w:szCs w:val="26"/>
        </w:rPr>
      </w:pPr>
    </w:p>
    <w:p w14:paraId="7AFFAE52" w14:textId="4E832689" w:rsidR="005867A7" w:rsidRPr="00CF38BF" w:rsidRDefault="005867A7" w:rsidP="00CF38BF">
      <w:pPr>
        <w:spacing w:after="0" w:line="240" w:lineRule="auto"/>
        <w:jc w:val="both"/>
        <w:rPr>
          <w:rFonts w:ascii="Arial" w:hAnsi="Arial" w:cs="Arial"/>
          <w:sz w:val="26"/>
          <w:szCs w:val="26"/>
        </w:rPr>
      </w:pPr>
    </w:p>
    <w:p w14:paraId="04CD0CE8" w14:textId="688BBB46" w:rsidR="00AC23FD" w:rsidRPr="00AC23FD" w:rsidRDefault="00AC23FD" w:rsidP="00AC23FD">
      <w:pPr>
        <w:spacing w:after="0" w:line="240" w:lineRule="auto"/>
        <w:rPr>
          <w:rFonts w:ascii="Times New Roman" w:eastAsia="Times New Roman" w:hAnsi="Times New Roman" w:cs="Times New Roman"/>
          <w:sz w:val="24"/>
          <w:szCs w:val="24"/>
        </w:rPr>
      </w:pPr>
      <w:r w:rsidRPr="00AC23FD">
        <w:rPr>
          <w:rFonts w:ascii="Times New Roman" w:eastAsia="Times New Roman" w:hAnsi="Times New Roman" w:cs="Times New Roman"/>
          <w:sz w:val="24"/>
          <w:szCs w:val="24"/>
        </w:rPr>
        <w:fldChar w:fldCharType="begin"/>
      </w:r>
      <w:r w:rsidRPr="00AC23FD">
        <w:rPr>
          <w:rFonts w:ascii="Times New Roman" w:eastAsia="Times New Roman" w:hAnsi="Times New Roman" w:cs="Times New Roman"/>
          <w:sz w:val="24"/>
          <w:szCs w:val="24"/>
        </w:rPr>
        <w:instrText xml:space="preserve"> INCLUDEPICTURE "https://ce.gatech.edu/sites/default/files/styles/gtcoe_wide/public/profile/2022/05/Webster%20Don%20-%20web.jpg?itok=eXCy8PGc" \* MERGEFORMATINET </w:instrText>
      </w:r>
      <w:r w:rsidR="00000000">
        <w:rPr>
          <w:rFonts w:ascii="Times New Roman" w:eastAsia="Times New Roman" w:hAnsi="Times New Roman" w:cs="Times New Roman"/>
          <w:sz w:val="24"/>
          <w:szCs w:val="24"/>
        </w:rPr>
        <w:fldChar w:fldCharType="separate"/>
      </w:r>
      <w:r w:rsidRPr="00AC23FD">
        <w:rPr>
          <w:rFonts w:ascii="Times New Roman" w:eastAsia="Times New Roman" w:hAnsi="Times New Roman" w:cs="Times New Roman"/>
          <w:sz w:val="24"/>
          <w:szCs w:val="24"/>
        </w:rPr>
        <w:fldChar w:fldCharType="end"/>
      </w:r>
    </w:p>
    <w:p w14:paraId="350C985F" w14:textId="0A40A570" w:rsidR="005A2C34" w:rsidRDefault="005A2C34" w:rsidP="005A2C34">
      <w:pPr>
        <w:spacing w:after="0" w:line="240" w:lineRule="auto"/>
        <w:rPr>
          <w:rFonts w:ascii="Arial" w:hAnsi="Arial" w:cs="Arial"/>
          <w:b/>
          <w:color w:val="000000" w:themeColor="text1"/>
          <w:sz w:val="26"/>
          <w:szCs w:val="26"/>
        </w:rPr>
      </w:pPr>
      <w:r w:rsidRPr="005A2C34">
        <w:rPr>
          <w:rFonts w:ascii="Arial" w:hAnsi="Arial" w:cs="Arial"/>
          <w:b/>
          <w:color w:val="000000" w:themeColor="text1"/>
          <w:sz w:val="26"/>
          <w:szCs w:val="26"/>
        </w:rPr>
        <w:t>Abstract</w:t>
      </w:r>
      <w:r>
        <w:rPr>
          <w:rFonts w:ascii="Arial" w:hAnsi="Arial" w:cs="Arial"/>
          <w:b/>
          <w:color w:val="000000" w:themeColor="text1"/>
          <w:sz w:val="26"/>
          <w:szCs w:val="26"/>
        </w:rPr>
        <w:t>:</w:t>
      </w:r>
    </w:p>
    <w:p w14:paraId="3423EEC0" w14:textId="77777777" w:rsidR="004D08B2" w:rsidRPr="005A2C34" w:rsidRDefault="004D08B2" w:rsidP="005A2C34">
      <w:pPr>
        <w:spacing w:after="0" w:line="240" w:lineRule="auto"/>
        <w:rPr>
          <w:rFonts w:ascii="Arial" w:hAnsi="Arial" w:cs="Arial"/>
          <w:b/>
          <w:color w:val="000000" w:themeColor="text1"/>
          <w:sz w:val="26"/>
          <w:szCs w:val="26"/>
        </w:rPr>
      </w:pPr>
    </w:p>
    <w:p w14:paraId="723F8790" w14:textId="09A444F2" w:rsidR="005A2C34" w:rsidRDefault="004D08B2" w:rsidP="005A2C34">
      <w:pPr>
        <w:spacing w:after="0" w:line="240" w:lineRule="auto"/>
        <w:rPr>
          <w:rFonts w:ascii="Arial" w:hAnsi="Arial" w:cs="Arial"/>
          <w:bCs/>
          <w:color w:val="000000" w:themeColor="text1"/>
          <w:sz w:val="26"/>
          <w:szCs w:val="26"/>
        </w:rPr>
      </w:pPr>
      <w:r w:rsidRPr="004D08B2">
        <w:rPr>
          <w:rFonts w:ascii="Arial" w:hAnsi="Arial" w:cs="Arial"/>
          <w:bCs/>
          <w:color w:val="000000" w:themeColor="text1"/>
          <w:sz w:val="26"/>
          <w:szCs w:val="26"/>
        </w:rPr>
        <w:t xml:space="preserve">Bioprocess engineering is a critical component for sustainable production of food, biofuels, biomaterials and other bioproducts. This seminar will present Dr. Tyler Barzee’s research in the numerous applications of microbes to support the goals of the circular bioeconomy. His research program is focused on three main objectives: 1) development of novel bioprocesses and food products; 2) biofuel production, greenhouse gas mitigation, nutrient cycling, and upgrading of agricultural byproducts; and 3) Life Cycle Assessment (LCA) and Techno Economic Analysis (TEA) of new technologies. The seminar will focus on </w:t>
      </w:r>
      <w:r w:rsidR="00534B33" w:rsidRPr="004D08B2">
        <w:rPr>
          <w:rFonts w:ascii="Arial" w:hAnsi="Arial" w:cs="Arial"/>
          <w:bCs/>
          <w:color w:val="000000" w:themeColor="text1"/>
          <w:sz w:val="26"/>
          <w:szCs w:val="26"/>
        </w:rPr>
        <w:t>biotransformation</w:t>
      </w:r>
      <w:r w:rsidRPr="004D08B2">
        <w:rPr>
          <w:rFonts w:ascii="Arial" w:hAnsi="Arial" w:cs="Arial"/>
          <w:bCs/>
          <w:color w:val="000000" w:themeColor="text1"/>
          <w:sz w:val="26"/>
          <w:szCs w:val="26"/>
        </w:rPr>
        <w:t xml:space="preserve"> of agricultural byproducts with fungi (filamentous and yeast), bacteria, archaea, and microalgae for fermentation, cellular agriculture, additive biomanufacturing, and renewable energy applications. Specific research projects presented will include fungal-assisted cellular immobilization systems, production of fungal hydrogels for 3D bioprinting alternative protein food products, processing of pure mycelium materials, and anaerobic digestion of agricultural byproducts for renewable natural gas.</w:t>
      </w:r>
    </w:p>
    <w:p w14:paraId="7C6288E7" w14:textId="77777777" w:rsidR="004D08B2" w:rsidRDefault="004D08B2" w:rsidP="005A2C34">
      <w:pPr>
        <w:spacing w:after="0" w:line="240" w:lineRule="auto"/>
        <w:rPr>
          <w:rFonts w:ascii="Arial" w:hAnsi="Arial" w:cs="Arial"/>
          <w:bCs/>
          <w:color w:val="000000" w:themeColor="text1"/>
          <w:sz w:val="28"/>
          <w:szCs w:val="28"/>
        </w:rPr>
      </w:pPr>
    </w:p>
    <w:p w14:paraId="139A84C0" w14:textId="0F5EF51F" w:rsidR="00B8148F" w:rsidRDefault="00B8148F" w:rsidP="00CF38BF">
      <w:pPr>
        <w:spacing w:after="0" w:line="240" w:lineRule="auto"/>
        <w:rPr>
          <w:rFonts w:ascii="Arial" w:hAnsi="Arial" w:cs="Arial"/>
          <w:b/>
          <w:color w:val="000000" w:themeColor="text1"/>
          <w:sz w:val="26"/>
          <w:szCs w:val="26"/>
        </w:rPr>
      </w:pPr>
      <w:r w:rsidRPr="00714ADE">
        <w:rPr>
          <w:rFonts w:ascii="Arial" w:hAnsi="Arial" w:cs="Arial"/>
          <w:b/>
          <w:color w:val="000000" w:themeColor="text1"/>
          <w:sz w:val="26"/>
          <w:szCs w:val="26"/>
        </w:rPr>
        <w:t xml:space="preserve">About Dr. </w:t>
      </w:r>
      <w:r w:rsidR="004D08B2">
        <w:rPr>
          <w:rFonts w:ascii="Arial" w:hAnsi="Arial" w:cs="Arial"/>
          <w:b/>
          <w:color w:val="000000" w:themeColor="text1"/>
          <w:sz w:val="26"/>
          <w:szCs w:val="26"/>
        </w:rPr>
        <w:t>Barzee</w:t>
      </w:r>
      <w:r w:rsidR="005A2C34">
        <w:rPr>
          <w:rFonts w:ascii="Arial" w:hAnsi="Arial" w:cs="Arial"/>
          <w:b/>
          <w:color w:val="000000" w:themeColor="text1"/>
          <w:sz w:val="26"/>
          <w:szCs w:val="26"/>
        </w:rPr>
        <w:t>:</w:t>
      </w:r>
    </w:p>
    <w:p w14:paraId="2D021379" w14:textId="77777777" w:rsidR="004D08B2" w:rsidRPr="00714ADE" w:rsidRDefault="004D08B2" w:rsidP="00CF38BF">
      <w:pPr>
        <w:spacing w:after="0" w:line="240" w:lineRule="auto"/>
        <w:rPr>
          <w:rFonts w:ascii="Arial" w:hAnsi="Arial" w:cs="Arial"/>
          <w:b/>
          <w:color w:val="000000" w:themeColor="text1"/>
          <w:sz w:val="26"/>
          <w:szCs w:val="26"/>
        </w:rPr>
      </w:pPr>
    </w:p>
    <w:p w14:paraId="22209C92" w14:textId="0EB8EC63" w:rsidR="006942E2" w:rsidRDefault="004D08B2" w:rsidP="004D08B2">
      <w:pPr>
        <w:spacing w:after="0" w:line="240" w:lineRule="auto"/>
        <w:rPr>
          <w:rFonts w:ascii="Arial" w:hAnsi="Arial" w:cs="Arial"/>
          <w:bCs/>
          <w:color w:val="000000" w:themeColor="text1"/>
          <w:sz w:val="26"/>
          <w:szCs w:val="26"/>
        </w:rPr>
      </w:pPr>
      <w:r w:rsidRPr="004D08B2">
        <w:rPr>
          <w:rFonts w:ascii="Arial" w:hAnsi="Arial" w:cs="Arial"/>
          <w:bCs/>
          <w:color w:val="000000" w:themeColor="text1"/>
          <w:sz w:val="26"/>
          <w:szCs w:val="26"/>
        </w:rPr>
        <w:t>Dr. Tyler Barzee received his BS in Biosystems Engineering from Clemson University and MS and PhD degrees in Biological Systems Engineering from UC Davis. He is currently an Assistant Professor of Fermentation and Bioprocessing at University of Kentucky. He has led over $2M in grants as PI or Co-PI and has authored 16 scholarly articles and book chapters. His efforts to engage the public in research relating to sustainability led him to be recognized with the UC Davis Office of Sustainability’s Campus Sustainability Award in 2019. While a student at Clemson, he was inspired by ASABE student rallies and now serves as chair of the P131 ASABE Committee, which administers a Student Rally Leadership and Networking Program to further expand benefits to biosystems engineering students.</w:t>
      </w:r>
    </w:p>
    <w:p w14:paraId="17963D78" w14:textId="77777777" w:rsidR="004D08B2" w:rsidRDefault="004D08B2" w:rsidP="004D08B2">
      <w:pPr>
        <w:spacing w:after="0" w:line="240" w:lineRule="auto"/>
        <w:rPr>
          <w:rFonts w:ascii="Arial" w:hAnsi="Arial" w:cs="Arial"/>
          <w:b/>
          <w:color w:val="FF0000"/>
          <w:sz w:val="32"/>
          <w:szCs w:val="32"/>
        </w:rPr>
      </w:pPr>
    </w:p>
    <w:p w14:paraId="119262A1" w14:textId="63BDE7FE" w:rsidR="00211404" w:rsidRPr="00ED7DBA" w:rsidRDefault="000C6ADA" w:rsidP="00211404">
      <w:pPr>
        <w:jc w:val="center"/>
        <w:rPr>
          <w:rFonts w:ascii="Arial" w:hAnsi="Arial" w:cs="Arial"/>
          <w:b/>
          <w:color w:val="FF0000"/>
          <w:sz w:val="36"/>
          <w:szCs w:val="36"/>
        </w:rPr>
      </w:pPr>
      <w:r>
        <w:rPr>
          <w:rFonts w:ascii="Arial" w:hAnsi="Arial" w:cs="Arial"/>
          <w:b/>
          <w:color w:val="FF0000"/>
          <w:sz w:val="36"/>
          <w:szCs w:val="36"/>
        </w:rPr>
        <w:t>3</w:t>
      </w:r>
      <w:r w:rsidR="00211404" w:rsidRPr="00ED7DBA">
        <w:rPr>
          <w:rFonts w:ascii="Arial" w:hAnsi="Arial" w:cs="Arial"/>
          <w:b/>
          <w:color w:val="FF0000"/>
          <w:sz w:val="36"/>
          <w:szCs w:val="36"/>
        </w:rPr>
        <w:t>:30 PM</w:t>
      </w:r>
      <w:r w:rsidR="005A2C34">
        <w:rPr>
          <w:rFonts w:ascii="Arial" w:hAnsi="Arial" w:cs="Arial"/>
          <w:b/>
          <w:color w:val="FF0000"/>
          <w:sz w:val="36"/>
          <w:szCs w:val="36"/>
        </w:rPr>
        <w:t xml:space="preserve"> – </w:t>
      </w:r>
      <w:r>
        <w:rPr>
          <w:rFonts w:ascii="Arial" w:hAnsi="Arial" w:cs="Arial"/>
          <w:b/>
          <w:color w:val="FF0000"/>
          <w:sz w:val="36"/>
          <w:szCs w:val="36"/>
        </w:rPr>
        <w:t>4</w:t>
      </w:r>
      <w:r w:rsidR="005A2C34">
        <w:rPr>
          <w:rFonts w:ascii="Arial" w:hAnsi="Arial" w:cs="Arial"/>
          <w:b/>
          <w:color w:val="FF0000"/>
          <w:sz w:val="36"/>
          <w:szCs w:val="36"/>
        </w:rPr>
        <w:t>:30 PM</w:t>
      </w:r>
    </w:p>
    <w:p w14:paraId="37DE6892" w14:textId="77F147E7" w:rsidR="00211404" w:rsidRPr="00ED7DBA" w:rsidRDefault="005A2C34" w:rsidP="00211404">
      <w:pPr>
        <w:jc w:val="center"/>
        <w:rPr>
          <w:rFonts w:ascii="Arial" w:hAnsi="Arial" w:cs="Arial"/>
          <w:b/>
          <w:sz w:val="36"/>
          <w:szCs w:val="36"/>
        </w:rPr>
      </w:pPr>
      <w:r>
        <w:rPr>
          <w:rFonts w:ascii="Arial" w:hAnsi="Arial" w:cs="Arial"/>
          <w:b/>
          <w:sz w:val="36"/>
          <w:szCs w:val="36"/>
        </w:rPr>
        <w:t xml:space="preserve">Thursday, February </w:t>
      </w:r>
      <w:r w:rsidR="004D08B2">
        <w:rPr>
          <w:rFonts w:ascii="Arial" w:hAnsi="Arial" w:cs="Arial"/>
          <w:b/>
          <w:sz w:val="36"/>
          <w:szCs w:val="36"/>
        </w:rPr>
        <w:t>8</w:t>
      </w:r>
      <w:r w:rsidR="00367767" w:rsidRPr="00ED7DBA">
        <w:rPr>
          <w:rFonts w:ascii="Arial" w:hAnsi="Arial" w:cs="Arial"/>
          <w:b/>
          <w:sz w:val="36"/>
          <w:szCs w:val="36"/>
        </w:rPr>
        <w:t>, 202</w:t>
      </w:r>
      <w:r w:rsidR="0099782D">
        <w:rPr>
          <w:rFonts w:ascii="Arial" w:hAnsi="Arial" w:cs="Arial"/>
          <w:b/>
          <w:sz w:val="36"/>
          <w:szCs w:val="36"/>
        </w:rPr>
        <w:t>4</w:t>
      </w:r>
    </w:p>
    <w:p w14:paraId="7C8CCAD2" w14:textId="5F8AB6DC" w:rsidR="00211404" w:rsidRPr="00E84284" w:rsidRDefault="005A2C34" w:rsidP="00E84284">
      <w:pPr>
        <w:jc w:val="center"/>
        <w:rPr>
          <w:rFonts w:ascii="Arial" w:hAnsi="Arial" w:cs="Arial"/>
          <w:b/>
          <w:sz w:val="36"/>
          <w:szCs w:val="36"/>
        </w:rPr>
      </w:pPr>
      <w:r>
        <w:rPr>
          <w:rFonts w:ascii="Arial" w:hAnsi="Arial" w:cs="Arial"/>
          <w:b/>
          <w:sz w:val="36"/>
          <w:szCs w:val="36"/>
        </w:rPr>
        <w:t>Rich Lab Auditorium</w:t>
      </w:r>
    </w:p>
    <w:p w14:paraId="4763A899" w14:textId="77777777" w:rsidR="00504D06" w:rsidRDefault="00B12458"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Attendance </w:t>
      </w:r>
      <w:r w:rsidR="00211404" w:rsidRPr="00ED7DBA">
        <w:rPr>
          <w:rFonts w:ascii="Arial" w:hAnsi="Arial" w:cs="Arial"/>
          <w:b/>
          <w:bCs/>
          <w:i/>
          <w:iCs/>
          <w:color w:val="F66733"/>
          <w:sz w:val="28"/>
          <w:szCs w:val="28"/>
        </w:rPr>
        <w:t>is mandatory for graduate students enrolled in</w:t>
      </w:r>
    </w:p>
    <w:p w14:paraId="4F3CA81E" w14:textId="251F9353" w:rsidR="00D131DA" w:rsidRDefault="00211404"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 EES 8610, EES 9610, and GEOL 8</w:t>
      </w:r>
      <w:r w:rsidR="00FA7190">
        <w:rPr>
          <w:rFonts w:ascii="Arial" w:hAnsi="Arial" w:cs="Arial"/>
          <w:b/>
          <w:bCs/>
          <w:i/>
          <w:iCs/>
          <w:color w:val="F66733"/>
          <w:sz w:val="28"/>
          <w:szCs w:val="28"/>
        </w:rPr>
        <w:t>6</w:t>
      </w:r>
      <w:r w:rsidRPr="00ED7DBA">
        <w:rPr>
          <w:rFonts w:ascii="Arial" w:hAnsi="Arial" w:cs="Arial"/>
          <w:b/>
          <w:bCs/>
          <w:i/>
          <w:iCs/>
          <w:color w:val="F66733"/>
          <w:sz w:val="28"/>
          <w:szCs w:val="28"/>
        </w:rPr>
        <w:t xml:space="preserve">10.  </w:t>
      </w:r>
    </w:p>
    <w:p w14:paraId="69D01865" w14:textId="77777777" w:rsidR="00EF253C" w:rsidRDefault="00EF253C" w:rsidP="00B12458">
      <w:pPr>
        <w:jc w:val="center"/>
        <w:rPr>
          <w:rFonts w:ascii="Arial" w:hAnsi="Arial" w:cs="Arial"/>
          <w:b/>
          <w:bCs/>
          <w:i/>
          <w:iCs/>
          <w:color w:val="F66733"/>
          <w:sz w:val="28"/>
          <w:szCs w:val="28"/>
        </w:rPr>
      </w:pPr>
    </w:p>
    <w:p w14:paraId="3CB155D8" w14:textId="4E308B1F" w:rsidR="00EF253C" w:rsidRPr="00ED7DBA" w:rsidRDefault="00EF253C" w:rsidP="00B12458">
      <w:pPr>
        <w:jc w:val="center"/>
        <w:rPr>
          <w:rFonts w:ascii="Arial" w:hAnsi="Arial" w:cs="Arial"/>
          <w:b/>
          <w:bCs/>
          <w:i/>
          <w:iCs/>
          <w:color w:val="F66733"/>
          <w:sz w:val="28"/>
          <w:szCs w:val="28"/>
        </w:rPr>
      </w:pPr>
      <w:r>
        <w:rPr>
          <w:rFonts w:ascii="Arial" w:hAnsi="Arial" w:cs="Arial"/>
          <w:b/>
          <w:bCs/>
          <w:i/>
          <w:iCs/>
          <w:color w:val="F66733"/>
          <w:sz w:val="28"/>
          <w:szCs w:val="28"/>
        </w:rPr>
        <w:t>Refreshments following seminar.</w:t>
      </w:r>
    </w:p>
    <w:sectPr w:rsidR="00EF253C" w:rsidRPr="00ED7DBA" w:rsidSect="00714ADE">
      <w:pgSz w:w="15840" w:h="24480" w:code="17"/>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1010F"/>
    <w:rsid w:val="000568CE"/>
    <w:rsid w:val="000C3A6D"/>
    <w:rsid w:val="000C6ADA"/>
    <w:rsid w:val="000C6D8B"/>
    <w:rsid w:val="000F1AE0"/>
    <w:rsid w:val="00105EC7"/>
    <w:rsid w:val="00165A8D"/>
    <w:rsid w:val="00177A96"/>
    <w:rsid w:val="00204E8D"/>
    <w:rsid w:val="00211404"/>
    <w:rsid w:val="00222D76"/>
    <w:rsid w:val="00267937"/>
    <w:rsid w:val="002C71C0"/>
    <w:rsid w:val="002F0588"/>
    <w:rsid w:val="00367767"/>
    <w:rsid w:val="00374549"/>
    <w:rsid w:val="00381269"/>
    <w:rsid w:val="003B04AB"/>
    <w:rsid w:val="0045735C"/>
    <w:rsid w:val="004654B5"/>
    <w:rsid w:val="00466382"/>
    <w:rsid w:val="00481CE5"/>
    <w:rsid w:val="004B29EC"/>
    <w:rsid w:val="004C343B"/>
    <w:rsid w:val="004D08B2"/>
    <w:rsid w:val="004F4A35"/>
    <w:rsid w:val="00504D06"/>
    <w:rsid w:val="00534B33"/>
    <w:rsid w:val="005579F5"/>
    <w:rsid w:val="005867A7"/>
    <w:rsid w:val="005973AF"/>
    <w:rsid w:val="005A2C34"/>
    <w:rsid w:val="005B6A8D"/>
    <w:rsid w:val="005D55C0"/>
    <w:rsid w:val="005E780E"/>
    <w:rsid w:val="006218EB"/>
    <w:rsid w:val="00641B7C"/>
    <w:rsid w:val="00646A0B"/>
    <w:rsid w:val="0067629C"/>
    <w:rsid w:val="006942E2"/>
    <w:rsid w:val="006A604C"/>
    <w:rsid w:val="006C1205"/>
    <w:rsid w:val="006F0802"/>
    <w:rsid w:val="006F34BA"/>
    <w:rsid w:val="0070375C"/>
    <w:rsid w:val="00714ADE"/>
    <w:rsid w:val="00732C5F"/>
    <w:rsid w:val="00750078"/>
    <w:rsid w:val="00770B40"/>
    <w:rsid w:val="00784A4C"/>
    <w:rsid w:val="007A69E3"/>
    <w:rsid w:val="007C5031"/>
    <w:rsid w:val="007E5C1F"/>
    <w:rsid w:val="007F62EB"/>
    <w:rsid w:val="00815ECE"/>
    <w:rsid w:val="00894F6F"/>
    <w:rsid w:val="008F2AA8"/>
    <w:rsid w:val="009312E8"/>
    <w:rsid w:val="0099782D"/>
    <w:rsid w:val="009A3AA3"/>
    <w:rsid w:val="00A8661B"/>
    <w:rsid w:val="00AC23FD"/>
    <w:rsid w:val="00AC6C8A"/>
    <w:rsid w:val="00AD35FB"/>
    <w:rsid w:val="00B12458"/>
    <w:rsid w:val="00B151BB"/>
    <w:rsid w:val="00B43625"/>
    <w:rsid w:val="00B64632"/>
    <w:rsid w:val="00B7664C"/>
    <w:rsid w:val="00B8148F"/>
    <w:rsid w:val="00BE7187"/>
    <w:rsid w:val="00BF017F"/>
    <w:rsid w:val="00C211BD"/>
    <w:rsid w:val="00C23363"/>
    <w:rsid w:val="00C5147A"/>
    <w:rsid w:val="00C92576"/>
    <w:rsid w:val="00CE4C51"/>
    <w:rsid w:val="00CF38BF"/>
    <w:rsid w:val="00CF4E3B"/>
    <w:rsid w:val="00D131DA"/>
    <w:rsid w:val="00D24DBF"/>
    <w:rsid w:val="00D572F8"/>
    <w:rsid w:val="00D94BB2"/>
    <w:rsid w:val="00E51060"/>
    <w:rsid w:val="00E84284"/>
    <w:rsid w:val="00EA1F85"/>
    <w:rsid w:val="00ED0EF7"/>
    <w:rsid w:val="00ED7DBA"/>
    <w:rsid w:val="00EF253C"/>
    <w:rsid w:val="00F0380C"/>
    <w:rsid w:val="00F55C5B"/>
    <w:rsid w:val="00F80B77"/>
    <w:rsid w:val="00FA7190"/>
    <w:rsid w:val="00FB189D"/>
    <w:rsid w:val="00FF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2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23712814">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843059375">
      <w:bodyDiv w:val="1"/>
      <w:marLeft w:val="0"/>
      <w:marRight w:val="0"/>
      <w:marTop w:val="0"/>
      <w:marBottom w:val="0"/>
      <w:divBdr>
        <w:top w:val="none" w:sz="0" w:space="0" w:color="auto"/>
        <w:left w:val="none" w:sz="0" w:space="0" w:color="auto"/>
        <w:bottom w:val="none" w:sz="0" w:space="0" w:color="auto"/>
        <w:right w:val="none" w:sz="0" w:space="0" w:color="auto"/>
      </w:divBdr>
    </w:div>
    <w:div w:id="879708522">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043284579">
      <w:bodyDiv w:val="1"/>
      <w:marLeft w:val="0"/>
      <w:marRight w:val="0"/>
      <w:marTop w:val="0"/>
      <w:marBottom w:val="0"/>
      <w:divBdr>
        <w:top w:val="none" w:sz="0" w:space="0" w:color="auto"/>
        <w:left w:val="none" w:sz="0" w:space="0" w:color="auto"/>
        <w:bottom w:val="none" w:sz="0" w:space="0" w:color="auto"/>
        <w:right w:val="none" w:sz="0" w:space="0" w:color="auto"/>
      </w:divBdr>
    </w:div>
    <w:div w:id="1055659936">
      <w:bodyDiv w:val="1"/>
      <w:marLeft w:val="0"/>
      <w:marRight w:val="0"/>
      <w:marTop w:val="0"/>
      <w:marBottom w:val="0"/>
      <w:divBdr>
        <w:top w:val="none" w:sz="0" w:space="0" w:color="auto"/>
        <w:left w:val="none" w:sz="0" w:space="0" w:color="auto"/>
        <w:bottom w:val="none" w:sz="0" w:space="0" w:color="auto"/>
        <w:right w:val="none" w:sz="0" w:space="0" w:color="auto"/>
      </w:divBdr>
    </w:div>
    <w:div w:id="1056785445">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7425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4</cp:revision>
  <cp:lastPrinted>2023-01-13T14:26:00Z</cp:lastPrinted>
  <dcterms:created xsi:type="dcterms:W3CDTF">2024-02-05T13:02:00Z</dcterms:created>
  <dcterms:modified xsi:type="dcterms:W3CDTF">2024-02-05T13:50:00Z</dcterms:modified>
</cp:coreProperties>
</file>