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CD91" w14:textId="4238FB24" w:rsidR="00CE4C51" w:rsidRPr="00EC5C4C" w:rsidRDefault="00D131DA" w:rsidP="00EC5C4C">
      <w:pPr>
        <w:tabs>
          <w:tab w:val="left" w:pos="180"/>
        </w:tabs>
        <w:spacing w:after="0" w:line="240" w:lineRule="auto"/>
        <w:rPr>
          <w:rFonts w:ascii="Arial" w:hAnsi="Arial" w:cs="Arial"/>
          <w:noProof/>
        </w:rPr>
      </w:pPr>
      <w:bookmarkStart w:id="0" w:name="_Hlk117683207"/>
      <w:bookmarkEnd w:id="0"/>
      <w:r w:rsidRPr="00D131DA">
        <w:rPr>
          <w:rFonts w:ascii="Arial" w:hAnsi="Arial" w:cs="Arial"/>
          <w:noProof/>
        </w:rPr>
        <w:drawing>
          <wp:inline distT="0" distB="0" distL="0" distR="0" wp14:anchorId="79F66B97" wp14:editId="78954330">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077388A8" w14:textId="0F6239EB" w:rsidR="006C1205" w:rsidRDefault="00D131DA" w:rsidP="00EC5C4C">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465496EE" w14:textId="77777777" w:rsidR="00605A7B" w:rsidRPr="00EC5C4C" w:rsidRDefault="00605A7B" w:rsidP="00EC5C4C">
      <w:pPr>
        <w:tabs>
          <w:tab w:val="left" w:pos="90"/>
        </w:tabs>
        <w:spacing w:after="0" w:line="240" w:lineRule="auto"/>
        <w:jc w:val="center"/>
        <w:rPr>
          <w:rFonts w:ascii="Arial" w:eastAsia="Calibri" w:hAnsi="Arial" w:cs="Arial"/>
          <w:b/>
          <w:color w:val="F66733"/>
          <w:sz w:val="44"/>
          <w:szCs w:val="44"/>
        </w:rPr>
      </w:pPr>
    </w:p>
    <w:p w14:paraId="48851B63" w14:textId="4C3BB5E2" w:rsidR="00B46E48" w:rsidRPr="00D131DA" w:rsidRDefault="00B46E48" w:rsidP="00D131DA">
      <w:pPr>
        <w:spacing w:after="0" w:line="240" w:lineRule="auto"/>
        <w:jc w:val="center"/>
        <w:rPr>
          <w:rFonts w:ascii="Arial" w:hAnsi="Arial" w:cs="Arial"/>
          <w:bCs/>
          <w:sz w:val="28"/>
          <w:szCs w:val="28"/>
        </w:rPr>
      </w:pPr>
    </w:p>
    <w:p w14:paraId="5788E32B" w14:textId="7355F56B" w:rsidR="00EC0D71" w:rsidRDefault="0020402D" w:rsidP="00EC0D71">
      <w:pPr>
        <w:spacing w:after="0" w:line="240" w:lineRule="auto"/>
        <w:jc w:val="center"/>
        <w:rPr>
          <w:rFonts w:ascii="Arial" w:hAnsi="Arial" w:cs="Arial"/>
          <w:b/>
          <w:bCs/>
          <w:sz w:val="44"/>
          <w:szCs w:val="44"/>
        </w:rPr>
      </w:pPr>
      <w:r>
        <w:rPr>
          <w:rFonts w:ascii="Arial" w:hAnsi="Arial" w:cs="Arial"/>
          <w:b/>
          <w:bCs/>
          <w:sz w:val="44"/>
          <w:szCs w:val="44"/>
        </w:rPr>
        <w:t>Remediation</w:t>
      </w:r>
      <w:r w:rsidR="002E297F">
        <w:rPr>
          <w:rFonts w:ascii="Arial" w:hAnsi="Arial" w:cs="Arial"/>
          <w:b/>
          <w:bCs/>
          <w:sz w:val="44"/>
          <w:szCs w:val="44"/>
        </w:rPr>
        <w:t xml:space="preserve"> Strategy to Address TCE</w:t>
      </w:r>
      <w:r w:rsidR="00605A7B">
        <w:rPr>
          <w:rFonts w:ascii="Arial" w:hAnsi="Arial" w:cs="Arial"/>
          <w:b/>
          <w:bCs/>
          <w:sz w:val="44"/>
          <w:szCs w:val="44"/>
        </w:rPr>
        <w:t xml:space="preserve"> Contamination</w:t>
      </w:r>
    </w:p>
    <w:p w14:paraId="43B4EFD9" w14:textId="77777777" w:rsidR="00605A7B" w:rsidRPr="00EC0D71" w:rsidRDefault="00605A7B" w:rsidP="00EC0D71">
      <w:pPr>
        <w:spacing w:after="0" w:line="240" w:lineRule="auto"/>
        <w:jc w:val="center"/>
        <w:rPr>
          <w:rFonts w:ascii="Arial" w:hAnsi="Arial" w:cs="Arial"/>
          <w:b/>
          <w:bCs/>
          <w:sz w:val="44"/>
          <w:szCs w:val="44"/>
        </w:rPr>
      </w:pPr>
    </w:p>
    <w:p w14:paraId="53E6283B" w14:textId="34ABC9D6" w:rsidR="00CA792A" w:rsidRDefault="00F95789" w:rsidP="00497649">
      <w:pPr>
        <w:spacing w:after="0" w:line="240" w:lineRule="auto"/>
        <w:jc w:val="center"/>
        <w:rPr>
          <w:rFonts w:ascii="Arial" w:hAnsi="Arial" w:cs="Arial"/>
          <w:b/>
          <w:bCs/>
          <w:color w:val="000000" w:themeColor="text1"/>
          <w:sz w:val="32"/>
          <w:szCs w:val="32"/>
        </w:rPr>
      </w:pPr>
      <w:r>
        <w:rPr>
          <w:rFonts w:ascii="Arial" w:hAnsi="Arial" w:cs="Arial"/>
          <w:b/>
          <w:bCs/>
          <w:color w:val="000000" w:themeColor="text1"/>
          <w:sz w:val="32"/>
          <w:szCs w:val="32"/>
        </w:rPr>
        <w:t>Craig Zeller</w:t>
      </w:r>
    </w:p>
    <w:p w14:paraId="3D6AE5CB" w14:textId="764CD366" w:rsidR="00B26266" w:rsidRPr="0020402D" w:rsidRDefault="007A5459" w:rsidP="00497649">
      <w:pPr>
        <w:spacing w:after="0" w:line="240" w:lineRule="auto"/>
        <w:jc w:val="center"/>
        <w:rPr>
          <w:rFonts w:ascii="Arial" w:hAnsi="Arial" w:cs="Arial"/>
          <w:color w:val="000000" w:themeColor="text1"/>
          <w:sz w:val="28"/>
          <w:szCs w:val="28"/>
        </w:rPr>
      </w:pPr>
      <w:r w:rsidRPr="0020402D">
        <w:rPr>
          <w:rFonts w:ascii="Arial" w:hAnsi="Arial" w:cs="Arial"/>
          <w:color w:val="000000" w:themeColor="text1"/>
          <w:sz w:val="28"/>
          <w:szCs w:val="28"/>
        </w:rPr>
        <w:t>Remedial Project Manager</w:t>
      </w:r>
    </w:p>
    <w:p w14:paraId="7C56F234" w14:textId="27F492A6" w:rsidR="007A5459" w:rsidRPr="0020402D" w:rsidRDefault="0020402D" w:rsidP="00497649">
      <w:pPr>
        <w:spacing w:after="0" w:line="240" w:lineRule="auto"/>
        <w:jc w:val="center"/>
        <w:rPr>
          <w:rFonts w:ascii="Arial" w:hAnsi="Arial" w:cs="Arial"/>
          <w:color w:val="000000" w:themeColor="text1"/>
          <w:sz w:val="28"/>
          <w:szCs w:val="28"/>
        </w:rPr>
      </w:pPr>
      <w:r w:rsidRPr="0020402D">
        <w:rPr>
          <w:rFonts w:ascii="Arial" w:hAnsi="Arial" w:cs="Arial"/>
          <w:color w:val="000000" w:themeColor="text1"/>
          <w:sz w:val="28"/>
          <w:szCs w:val="28"/>
        </w:rPr>
        <w:t xml:space="preserve">United States </w:t>
      </w:r>
      <w:r w:rsidR="007A5459" w:rsidRPr="0020402D">
        <w:rPr>
          <w:rFonts w:ascii="Arial" w:hAnsi="Arial" w:cs="Arial"/>
          <w:color w:val="000000" w:themeColor="text1"/>
          <w:sz w:val="28"/>
          <w:szCs w:val="28"/>
        </w:rPr>
        <w:t>Environmental Protection Agenc</w:t>
      </w:r>
      <w:r w:rsidRPr="0020402D">
        <w:rPr>
          <w:rFonts w:ascii="Arial" w:hAnsi="Arial" w:cs="Arial"/>
          <w:color w:val="000000" w:themeColor="text1"/>
          <w:sz w:val="28"/>
          <w:szCs w:val="28"/>
        </w:rPr>
        <w:t>y</w:t>
      </w:r>
    </w:p>
    <w:p w14:paraId="6CAAB3BB" w14:textId="0325D367" w:rsidR="0020402D" w:rsidRPr="0020402D" w:rsidRDefault="0020402D" w:rsidP="00497649">
      <w:pPr>
        <w:spacing w:after="0" w:line="240" w:lineRule="auto"/>
        <w:jc w:val="center"/>
        <w:rPr>
          <w:rFonts w:ascii="Arial" w:hAnsi="Arial" w:cs="Arial"/>
          <w:color w:val="000000" w:themeColor="text1"/>
          <w:sz w:val="28"/>
          <w:szCs w:val="28"/>
        </w:rPr>
      </w:pPr>
      <w:r w:rsidRPr="0020402D">
        <w:rPr>
          <w:rFonts w:ascii="Arial" w:hAnsi="Arial" w:cs="Arial"/>
          <w:color w:val="000000" w:themeColor="text1"/>
          <w:sz w:val="28"/>
          <w:szCs w:val="28"/>
        </w:rPr>
        <w:t>Atlanta, Georgia</w:t>
      </w:r>
    </w:p>
    <w:p w14:paraId="56CF0768" w14:textId="5F5C160B" w:rsidR="00497649" w:rsidRDefault="00497649" w:rsidP="00497649">
      <w:pPr>
        <w:spacing w:after="0" w:line="240" w:lineRule="auto"/>
        <w:jc w:val="center"/>
        <w:rPr>
          <w:rFonts w:ascii="Arial" w:hAnsi="Arial" w:cs="Arial"/>
          <w:b/>
          <w:bCs/>
          <w:color w:val="000000" w:themeColor="text1"/>
          <w:sz w:val="32"/>
          <w:szCs w:val="32"/>
        </w:rPr>
      </w:pPr>
    </w:p>
    <w:p w14:paraId="6AC68819" w14:textId="77777777" w:rsidR="00497649" w:rsidRPr="00CA792A" w:rsidRDefault="00497649" w:rsidP="00497649">
      <w:pPr>
        <w:spacing w:after="0" w:line="240" w:lineRule="auto"/>
        <w:jc w:val="center"/>
        <w:rPr>
          <w:rFonts w:ascii="Times New Roman" w:eastAsia="Times New Roman" w:hAnsi="Times New Roman" w:cs="Times New Roman"/>
          <w:sz w:val="24"/>
          <w:szCs w:val="24"/>
        </w:rPr>
      </w:pPr>
    </w:p>
    <w:p w14:paraId="7659163B" w14:textId="153C6AF6" w:rsidR="007B2A50" w:rsidRDefault="00EC5C4C" w:rsidP="007B2A50">
      <w:pPr>
        <w:spacing w:after="0" w:line="240" w:lineRule="auto"/>
        <w:rPr>
          <w:rFonts w:ascii="Arial" w:hAnsi="Arial" w:cs="Arial"/>
          <w:b/>
          <w:color w:val="000000" w:themeColor="text1"/>
          <w:sz w:val="32"/>
          <w:szCs w:val="32"/>
        </w:rPr>
      </w:pPr>
      <w:r>
        <w:fldChar w:fldCharType="begin"/>
      </w:r>
      <w:r w:rsidR="004B739B">
        <w:instrText xml:space="preserve"> INCLUDEPICTURE "C:\\Users\\spopat\\Library\\Group Containers\\UBF8T346G9.ms\\WebArchiveCopyPasteTempFiles\\com.microsoft.Word\\e7b8d868979abcbdab306ba765fb97842d157866.jpg" \* MERGEFORMAT </w:instrText>
      </w:r>
      <w:r w:rsidR="00000000">
        <w:fldChar w:fldCharType="separate"/>
      </w:r>
      <w:r>
        <w:fldChar w:fldCharType="end"/>
      </w:r>
    </w:p>
    <w:p w14:paraId="7C7651B5" w14:textId="07ADE160" w:rsidR="0091071E" w:rsidRPr="009A096D" w:rsidRDefault="00497649" w:rsidP="0091071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198AC6F" wp14:editId="1391B66C">
            <wp:simplePos x="0" y="0"/>
            <wp:positionH relativeFrom="column">
              <wp:posOffset>1905</wp:posOffset>
            </wp:positionH>
            <wp:positionV relativeFrom="paragraph">
              <wp:posOffset>-1270</wp:posOffset>
            </wp:positionV>
            <wp:extent cx="2377440" cy="2377440"/>
            <wp:effectExtent l="0" t="0" r="3810" b="381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14:sizeRelH relativeFrom="margin">
              <wp14:pctWidth>0</wp14:pctWidth>
            </wp14:sizeRelH>
            <wp14:sizeRelV relativeFrom="margin">
              <wp14:pctHeight>0</wp14:pctHeight>
            </wp14:sizeRelV>
          </wp:anchor>
        </w:drawing>
      </w:r>
      <w:r w:rsidR="0091071E">
        <w:rPr>
          <w:rFonts w:ascii="Times New Roman" w:hAnsi="Times New Roman" w:cs="Times New Roman"/>
          <w:sz w:val="24"/>
          <w:szCs w:val="24"/>
        </w:rPr>
        <w:t xml:space="preserve">Craig Zeller is a Registered Professional Engineer and has been a Remedial Project Manager in the Superfund Division of the Atlanta Office (Region 4) of the United States Environmental Protection Agency since 1990. His seminar presentation will discuss the remediation strategy employed to address TCE contamination in groundwater at the CTS National Priorities List (NPL) site in Asheville, North Carolina.  A combination of Electrical Resistance Heating (ERH) and In-Situ Chemical Oxidation technologies were utilized to destroy TCE in an approximate </w:t>
      </w:r>
      <w:r w:rsidR="00B26266">
        <w:rPr>
          <w:rFonts w:ascii="Times New Roman" w:hAnsi="Times New Roman" w:cs="Times New Roman"/>
          <w:sz w:val="24"/>
          <w:szCs w:val="24"/>
        </w:rPr>
        <w:t>3.1-acre</w:t>
      </w:r>
      <w:r w:rsidR="0091071E">
        <w:rPr>
          <w:rFonts w:ascii="Times New Roman" w:hAnsi="Times New Roman" w:cs="Times New Roman"/>
          <w:sz w:val="24"/>
          <w:szCs w:val="24"/>
        </w:rPr>
        <w:t xml:space="preserve"> plume above the bedrock interface.  A total of 9,000,000 kilowatt-hours and 350,000 pounds of Potassium Permanganate were introduced into the subsurface to achieve a 95% reduction in the TCE concentration as measured from pre- to post-treatment.</w:t>
      </w:r>
    </w:p>
    <w:p w14:paraId="264A229E" w14:textId="77777777" w:rsidR="00095C0A" w:rsidRDefault="00095C0A" w:rsidP="000020B9">
      <w:pPr>
        <w:spacing w:after="0" w:line="240" w:lineRule="auto"/>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522A9141"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91071E">
        <w:rPr>
          <w:rFonts w:ascii="Arial" w:hAnsi="Arial" w:cs="Arial"/>
          <w:b/>
          <w:sz w:val="36"/>
          <w:szCs w:val="36"/>
        </w:rPr>
        <w:t>December 9</w:t>
      </w:r>
      <w:r w:rsidR="00367767" w:rsidRPr="00ED7DBA">
        <w:rPr>
          <w:rFonts w:ascii="Arial" w:hAnsi="Arial" w:cs="Arial"/>
          <w:b/>
          <w:sz w:val="36"/>
          <w:szCs w:val="36"/>
        </w:rPr>
        <w:t>, 2022</w:t>
      </w:r>
    </w:p>
    <w:p w14:paraId="7C8CCAD2" w14:textId="052B2C1C" w:rsidR="00211404" w:rsidRPr="000020B9" w:rsidRDefault="00054859" w:rsidP="000020B9">
      <w:pPr>
        <w:jc w:val="center"/>
        <w:rPr>
          <w:rFonts w:ascii="Arial" w:hAnsi="Arial" w:cs="Arial"/>
          <w:b/>
          <w:sz w:val="36"/>
          <w:szCs w:val="36"/>
        </w:rPr>
      </w:pPr>
      <w:r>
        <w:rPr>
          <w:rFonts w:ascii="Arial" w:hAnsi="Arial" w:cs="Arial"/>
          <w:b/>
          <w:sz w:val="36"/>
          <w:szCs w:val="36"/>
        </w:rPr>
        <w:t>Rich Laboratory Auditorium</w:t>
      </w:r>
    </w:p>
    <w:p w14:paraId="4F3CA81E" w14:textId="796F002E" w:rsidR="00D131DA" w:rsidRPr="00ED7DB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4B739B">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sectPr w:rsidR="00D131DA" w:rsidRPr="00ED7DBA" w:rsidSect="00755E62">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3ABE"/>
    <w:multiLevelType w:val="multilevel"/>
    <w:tmpl w:val="7AE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50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20B9"/>
    <w:rsid w:val="0001010F"/>
    <w:rsid w:val="00054859"/>
    <w:rsid w:val="000903F7"/>
    <w:rsid w:val="00095C0A"/>
    <w:rsid w:val="000C3A6D"/>
    <w:rsid w:val="000C6D8B"/>
    <w:rsid w:val="000F1AE0"/>
    <w:rsid w:val="001065C1"/>
    <w:rsid w:val="00165A8D"/>
    <w:rsid w:val="00177A96"/>
    <w:rsid w:val="001D445D"/>
    <w:rsid w:val="001F7E1F"/>
    <w:rsid w:val="0020402D"/>
    <w:rsid w:val="00204E8D"/>
    <w:rsid w:val="00211404"/>
    <w:rsid w:val="00222D76"/>
    <w:rsid w:val="002630BF"/>
    <w:rsid w:val="00267937"/>
    <w:rsid w:val="002863A0"/>
    <w:rsid w:val="002C71C0"/>
    <w:rsid w:val="002E297F"/>
    <w:rsid w:val="002F0588"/>
    <w:rsid w:val="002F6F7B"/>
    <w:rsid w:val="00367767"/>
    <w:rsid w:val="00374549"/>
    <w:rsid w:val="00381269"/>
    <w:rsid w:val="003B04AB"/>
    <w:rsid w:val="0045735C"/>
    <w:rsid w:val="00461DE9"/>
    <w:rsid w:val="004654B5"/>
    <w:rsid w:val="00466382"/>
    <w:rsid w:val="00481CE5"/>
    <w:rsid w:val="00497649"/>
    <w:rsid w:val="004B29EC"/>
    <w:rsid w:val="004B739B"/>
    <w:rsid w:val="004C343B"/>
    <w:rsid w:val="004D11BA"/>
    <w:rsid w:val="004F4A35"/>
    <w:rsid w:val="005579F5"/>
    <w:rsid w:val="005867A7"/>
    <w:rsid w:val="005973AF"/>
    <w:rsid w:val="005B6A8D"/>
    <w:rsid w:val="005D55C0"/>
    <w:rsid w:val="005E780E"/>
    <w:rsid w:val="00605A7B"/>
    <w:rsid w:val="006218EB"/>
    <w:rsid w:val="00641B7C"/>
    <w:rsid w:val="0067629C"/>
    <w:rsid w:val="006942E2"/>
    <w:rsid w:val="006B0459"/>
    <w:rsid w:val="006C1205"/>
    <w:rsid w:val="006C2150"/>
    <w:rsid w:val="006F0802"/>
    <w:rsid w:val="006F34BA"/>
    <w:rsid w:val="0070375C"/>
    <w:rsid w:val="00732C5F"/>
    <w:rsid w:val="00750078"/>
    <w:rsid w:val="00755E62"/>
    <w:rsid w:val="00770B40"/>
    <w:rsid w:val="00784A4C"/>
    <w:rsid w:val="007A5459"/>
    <w:rsid w:val="007A69E3"/>
    <w:rsid w:val="007B2A50"/>
    <w:rsid w:val="007C5031"/>
    <w:rsid w:val="007E5C1F"/>
    <w:rsid w:val="007F62EB"/>
    <w:rsid w:val="00815ECE"/>
    <w:rsid w:val="00894F6F"/>
    <w:rsid w:val="008A72E3"/>
    <w:rsid w:val="008B7EB4"/>
    <w:rsid w:val="008F2AA8"/>
    <w:rsid w:val="0091071E"/>
    <w:rsid w:val="00910FBE"/>
    <w:rsid w:val="009312E8"/>
    <w:rsid w:val="00957CA6"/>
    <w:rsid w:val="009916E4"/>
    <w:rsid w:val="009D5069"/>
    <w:rsid w:val="00A8661B"/>
    <w:rsid w:val="00AC23FD"/>
    <w:rsid w:val="00AC6C8A"/>
    <w:rsid w:val="00AD35FB"/>
    <w:rsid w:val="00B12458"/>
    <w:rsid w:val="00B151BB"/>
    <w:rsid w:val="00B26266"/>
    <w:rsid w:val="00B43625"/>
    <w:rsid w:val="00B46E48"/>
    <w:rsid w:val="00B64632"/>
    <w:rsid w:val="00B7664C"/>
    <w:rsid w:val="00B8148F"/>
    <w:rsid w:val="00BE56F7"/>
    <w:rsid w:val="00BE7187"/>
    <w:rsid w:val="00BF017F"/>
    <w:rsid w:val="00C211BD"/>
    <w:rsid w:val="00C23363"/>
    <w:rsid w:val="00C8108D"/>
    <w:rsid w:val="00C92576"/>
    <w:rsid w:val="00CA792A"/>
    <w:rsid w:val="00CE4C51"/>
    <w:rsid w:val="00CF38BF"/>
    <w:rsid w:val="00CF4E3B"/>
    <w:rsid w:val="00D131DA"/>
    <w:rsid w:val="00D24DBF"/>
    <w:rsid w:val="00D572F8"/>
    <w:rsid w:val="00D94BB2"/>
    <w:rsid w:val="00E1197A"/>
    <w:rsid w:val="00E13E40"/>
    <w:rsid w:val="00E7554A"/>
    <w:rsid w:val="00EA1F85"/>
    <w:rsid w:val="00EC0D71"/>
    <w:rsid w:val="00EC5C4C"/>
    <w:rsid w:val="00ED0EF7"/>
    <w:rsid w:val="00ED7DBA"/>
    <w:rsid w:val="00F0380C"/>
    <w:rsid w:val="00F55C5B"/>
    <w:rsid w:val="00F80B77"/>
    <w:rsid w:val="00F95789"/>
    <w:rsid w:val="00FA5954"/>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637">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496385814">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973368192">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2762088">
      <w:bodyDiv w:val="1"/>
      <w:marLeft w:val="0"/>
      <w:marRight w:val="0"/>
      <w:marTop w:val="0"/>
      <w:marBottom w:val="0"/>
      <w:divBdr>
        <w:top w:val="none" w:sz="0" w:space="0" w:color="auto"/>
        <w:left w:val="none" w:sz="0" w:space="0" w:color="auto"/>
        <w:bottom w:val="none" w:sz="0" w:space="0" w:color="auto"/>
        <w:right w:val="none" w:sz="0" w:space="0" w:color="auto"/>
      </w:divBdr>
    </w:div>
    <w:div w:id="1702633215">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851482356">
      <w:bodyDiv w:val="1"/>
      <w:marLeft w:val="0"/>
      <w:marRight w:val="0"/>
      <w:marTop w:val="0"/>
      <w:marBottom w:val="0"/>
      <w:divBdr>
        <w:top w:val="none" w:sz="0" w:space="0" w:color="auto"/>
        <w:left w:val="none" w:sz="0" w:space="0" w:color="auto"/>
        <w:bottom w:val="none" w:sz="0" w:space="0" w:color="auto"/>
        <w:right w:val="none" w:sz="0" w:space="0" w:color="auto"/>
      </w:divBdr>
    </w:div>
    <w:div w:id="1993486900">
      <w:bodyDiv w:val="1"/>
      <w:marLeft w:val="0"/>
      <w:marRight w:val="0"/>
      <w:marTop w:val="0"/>
      <w:marBottom w:val="0"/>
      <w:divBdr>
        <w:top w:val="none" w:sz="0" w:space="0" w:color="auto"/>
        <w:left w:val="none" w:sz="0" w:space="0" w:color="auto"/>
        <w:bottom w:val="none" w:sz="0" w:space="0" w:color="auto"/>
        <w:right w:val="none" w:sz="0" w:space="0" w:color="auto"/>
      </w:divBdr>
      <w:divsChild>
        <w:div w:id="685789833">
          <w:marLeft w:val="0"/>
          <w:marRight w:val="0"/>
          <w:marTop w:val="0"/>
          <w:marBottom w:val="0"/>
          <w:divBdr>
            <w:top w:val="none" w:sz="0" w:space="0" w:color="auto"/>
            <w:left w:val="none" w:sz="0" w:space="0" w:color="auto"/>
            <w:bottom w:val="none" w:sz="0" w:space="0" w:color="auto"/>
            <w:right w:val="none" w:sz="0" w:space="0" w:color="auto"/>
          </w:divBdr>
          <w:divsChild>
            <w:div w:id="1551923059">
              <w:marLeft w:val="0"/>
              <w:marRight w:val="0"/>
              <w:marTop w:val="0"/>
              <w:marBottom w:val="0"/>
              <w:divBdr>
                <w:top w:val="none" w:sz="0" w:space="0" w:color="auto"/>
                <w:left w:val="none" w:sz="0" w:space="0" w:color="auto"/>
                <w:bottom w:val="none" w:sz="0" w:space="0" w:color="auto"/>
                <w:right w:val="none" w:sz="0" w:space="0" w:color="auto"/>
              </w:divBdr>
              <w:divsChild>
                <w:div w:id="1320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8</cp:revision>
  <cp:lastPrinted>2022-10-17T14:39:00Z</cp:lastPrinted>
  <dcterms:created xsi:type="dcterms:W3CDTF">2022-12-06T15:16:00Z</dcterms:created>
  <dcterms:modified xsi:type="dcterms:W3CDTF">2022-12-06T15:22:00Z</dcterms:modified>
</cp:coreProperties>
</file>