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B2B6" w14:textId="0A0EF84F" w:rsidR="00BE3627" w:rsidRDefault="00BE3627" w:rsidP="00A70D7F">
      <w:pPr>
        <w:jc w:val="center"/>
        <w:rPr>
          <w:rFonts w:asciiTheme="minorHAnsi" w:hAnsiTheme="minorHAnsi" w:cstheme="minorHAnsi"/>
          <w:b/>
          <w:sz w:val="30"/>
          <w:szCs w:val="30"/>
        </w:rPr>
      </w:pPr>
      <w:r w:rsidRPr="003A01B4">
        <w:rPr>
          <w:rFonts w:ascii="Calibri" w:hAnsi="Calibri"/>
          <w:noProof/>
        </w:rPr>
        <w:drawing>
          <wp:inline distT="0" distB="0" distL="0" distR="0" wp14:anchorId="7B58B5F4" wp14:editId="154947E1">
            <wp:extent cx="1538654" cy="889000"/>
            <wp:effectExtent l="0" t="0" r="0" b="0"/>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 food&#10;&#10;Description automatically generated"/>
                    <pic:cNvPicPr/>
                  </pic:nvPicPr>
                  <pic:blipFill>
                    <a:blip r:embed="rId8"/>
                    <a:stretch>
                      <a:fillRect/>
                    </a:stretch>
                  </pic:blipFill>
                  <pic:spPr>
                    <a:xfrm>
                      <a:off x="0" y="0"/>
                      <a:ext cx="1572589" cy="908607"/>
                    </a:xfrm>
                    <a:prstGeom prst="rect">
                      <a:avLst/>
                    </a:prstGeom>
                  </pic:spPr>
                </pic:pic>
              </a:graphicData>
            </a:graphic>
          </wp:inline>
        </w:drawing>
      </w:r>
    </w:p>
    <w:p w14:paraId="5C385474" w14:textId="77777777" w:rsidR="00BE3627" w:rsidRDefault="00BE3627" w:rsidP="00A70D7F">
      <w:pPr>
        <w:jc w:val="center"/>
        <w:rPr>
          <w:rFonts w:asciiTheme="minorHAnsi" w:hAnsiTheme="minorHAnsi" w:cstheme="minorHAnsi"/>
          <w:b/>
          <w:sz w:val="30"/>
          <w:szCs w:val="30"/>
        </w:rPr>
      </w:pPr>
    </w:p>
    <w:p w14:paraId="2038A34D" w14:textId="37DD8096" w:rsidR="00BE3627" w:rsidRDefault="00BE3627" w:rsidP="00A70D7F">
      <w:pPr>
        <w:jc w:val="center"/>
        <w:rPr>
          <w:rFonts w:asciiTheme="minorHAnsi" w:hAnsiTheme="minorHAnsi" w:cstheme="minorHAnsi"/>
          <w:b/>
          <w:sz w:val="30"/>
          <w:szCs w:val="30"/>
        </w:rPr>
      </w:pPr>
      <w:r w:rsidRPr="00530506">
        <w:rPr>
          <w:rFonts w:ascii="Calibri" w:hAnsi="Calibri"/>
          <w:sz w:val="30"/>
          <w:szCs w:val="30"/>
        </w:rPr>
        <w:t>Certified Erosion Prevention and Sediment Control Inspector</w:t>
      </w:r>
    </w:p>
    <w:p w14:paraId="62CDBE22" w14:textId="77777777" w:rsidR="00BE3627" w:rsidRDefault="00BE3627" w:rsidP="00A70D7F">
      <w:pPr>
        <w:jc w:val="center"/>
        <w:rPr>
          <w:rFonts w:asciiTheme="minorHAnsi" w:hAnsiTheme="minorHAnsi" w:cstheme="minorHAnsi"/>
          <w:b/>
          <w:sz w:val="30"/>
          <w:szCs w:val="30"/>
        </w:rPr>
      </w:pPr>
    </w:p>
    <w:p w14:paraId="5621E38B" w14:textId="68A2A809" w:rsidR="00A70D7F" w:rsidRPr="008F033A" w:rsidRDefault="00BE3627" w:rsidP="00A70D7F">
      <w:pPr>
        <w:jc w:val="center"/>
        <w:rPr>
          <w:rFonts w:asciiTheme="minorHAnsi" w:hAnsiTheme="minorHAnsi" w:cstheme="minorHAnsi"/>
          <w:b/>
          <w:sz w:val="30"/>
          <w:szCs w:val="30"/>
        </w:rPr>
      </w:pPr>
      <w:r>
        <w:rPr>
          <w:rFonts w:asciiTheme="minorHAnsi" w:hAnsiTheme="minorHAnsi" w:cstheme="minorHAnsi"/>
          <w:b/>
          <w:sz w:val="30"/>
          <w:szCs w:val="30"/>
        </w:rPr>
        <w:t xml:space="preserve"> Testing Instructions and Information</w:t>
      </w:r>
    </w:p>
    <w:p w14:paraId="6D2327CE" w14:textId="77777777" w:rsidR="00A70D7F" w:rsidRPr="008F033A" w:rsidRDefault="00A70D7F" w:rsidP="00A70D7F">
      <w:pPr>
        <w:jc w:val="center"/>
        <w:rPr>
          <w:rFonts w:asciiTheme="minorHAnsi" w:hAnsiTheme="minorHAnsi" w:cstheme="minorHAnsi"/>
          <w:b/>
          <w:sz w:val="28"/>
          <w:szCs w:val="28"/>
        </w:rPr>
      </w:pPr>
    </w:p>
    <w:p w14:paraId="78BB01A5" w14:textId="77777777" w:rsidR="00A70D7F" w:rsidRPr="008F033A" w:rsidRDefault="00A70D7F" w:rsidP="00A70D7F">
      <w:pPr>
        <w:jc w:val="center"/>
        <w:rPr>
          <w:rFonts w:asciiTheme="minorHAnsi" w:hAnsiTheme="minorHAnsi" w:cstheme="minorHAnsi"/>
        </w:rPr>
      </w:pPr>
    </w:p>
    <w:p w14:paraId="0AAA514E" w14:textId="15B841C0" w:rsidR="00C54A80" w:rsidRPr="00C54A80" w:rsidRDefault="00A70D7F" w:rsidP="00C54A80">
      <w:pPr>
        <w:numPr>
          <w:ilvl w:val="0"/>
          <w:numId w:val="8"/>
        </w:numPr>
        <w:tabs>
          <w:tab w:val="clear" w:pos="720"/>
          <w:tab w:val="num" w:pos="360"/>
        </w:tabs>
        <w:ind w:left="360"/>
        <w:rPr>
          <w:rFonts w:asciiTheme="minorHAnsi" w:hAnsiTheme="minorHAnsi" w:cstheme="minorHAnsi"/>
          <w:b/>
        </w:rPr>
      </w:pPr>
      <w:r w:rsidRPr="00C54A80">
        <w:rPr>
          <w:rFonts w:asciiTheme="minorHAnsi" w:hAnsiTheme="minorHAnsi" w:cstheme="minorHAnsi"/>
          <w:bCs/>
          <w:i/>
          <w:iCs/>
        </w:rPr>
        <w:t>In</w:t>
      </w:r>
      <w:r w:rsidR="00C54A80" w:rsidRPr="00C54A80">
        <w:rPr>
          <w:rFonts w:asciiTheme="minorHAnsi" w:hAnsiTheme="minorHAnsi" w:cstheme="minorHAnsi"/>
          <w:bCs/>
          <w:i/>
          <w:iCs/>
        </w:rPr>
        <w:t>-</w:t>
      </w:r>
      <w:r w:rsidRPr="00C54A80">
        <w:rPr>
          <w:rFonts w:asciiTheme="minorHAnsi" w:hAnsiTheme="minorHAnsi" w:cstheme="minorHAnsi"/>
          <w:bCs/>
          <w:i/>
          <w:iCs/>
        </w:rPr>
        <w:t>Person</w:t>
      </w:r>
      <w:r w:rsidR="00C54A80" w:rsidRPr="00C54A80">
        <w:rPr>
          <w:rFonts w:asciiTheme="minorHAnsi" w:hAnsiTheme="minorHAnsi" w:cstheme="minorHAnsi"/>
          <w:bCs/>
          <w:i/>
          <w:iCs/>
        </w:rPr>
        <w:t xml:space="preserve"> Exam</w:t>
      </w:r>
      <w:r w:rsidRPr="00C54A80">
        <w:rPr>
          <w:rFonts w:asciiTheme="minorHAnsi" w:hAnsiTheme="minorHAnsi" w:cstheme="minorHAnsi"/>
          <w:b/>
        </w:rPr>
        <w:t xml:space="preserve">: </w:t>
      </w:r>
      <w:r w:rsidR="00C54A80" w:rsidRPr="00C54A80">
        <w:rPr>
          <w:rFonts w:asciiTheme="minorHAnsi" w:hAnsiTheme="minorHAnsi" w:cstheme="minorHAnsi"/>
        </w:rPr>
        <w:t>C</w:t>
      </w:r>
      <w:r w:rsidR="00BE3627" w:rsidRPr="00C54A80">
        <w:rPr>
          <w:rFonts w:asciiTheme="minorHAnsi" w:hAnsiTheme="minorHAnsi" w:cstheme="minorHAnsi"/>
        </w:rPr>
        <w:t>heck-in will begin at 12:00 PM (noon). Examinees</w:t>
      </w:r>
      <w:r w:rsidRPr="00C54A80">
        <w:rPr>
          <w:rFonts w:asciiTheme="minorHAnsi" w:hAnsiTheme="minorHAnsi" w:cstheme="minorHAnsi"/>
        </w:rPr>
        <w:t xml:space="preserve"> must be seated by </w:t>
      </w:r>
      <w:r w:rsidR="00BE3627" w:rsidRPr="00C54A80">
        <w:rPr>
          <w:rFonts w:asciiTheme="minorHAnsi" w:hAnsiTheme="minorHAnsi" w:cstheme="minorHAnsi"/>
        </w:rPr>
        <w:t>12</w:t>
      </w:r>
      <w:r w:rsidRPr="00C54A80">
        <w:rPr>
          <w:rFonts w:asciiTheme="minorHAnsi" w:hAnsiTheme="minorHAnsi" w:cstheme="minorHAnsi"/>
        </w:rPr>
        <w:t xml:space="preserve">:45 </w:t>
      </w:r>
      <w:r w:rsidR="00BE3627" w:rsidRPr="00C54A80">
        <w:rPr>
          <w:rFonts w:asciiTheme="minorHAnsi" w:hAnsiTheme="minorHAnsi" w:cstheme="minorHAnsi"/>
        </w:rPr>
        <w:t>P</w:t>
      </w:r>
      <w:r w:rsidRPr="00C54A80">
        <w:rPr>
          <w:rFonts w:asciiTheme="minorHAnsi" w:hAnsiTheme="minorHAnsi" w:cstheme="minorHAnsi"/>
        </w:rPr>
        <w:t xml:space="preserve">M </w:t>
      </w:r>
      <w:r w:rsidR="00BE3627" w:rsidRPr="00C54A80">
        <w:rPr>
          <w:rFonts w:asciiTheme="minorHAnsi" w:hAnsiTheme="minorHAnsi" w:cstheme="minorHAnsi"/>
        </w:rPr>
        <w:t>to</w:t>
      </w:r>
      <w:r w:rsidRPr="00C54A80">
        <w:rPr>
          <w:rFonts w:asciiTheme="minorHAnsi" w:hAnsiTheme="minorHAnsi" w:cstheme="minorHAnsi"/>
        </w:rPr>
        <w:t xml:space="preserve"> receive instructions. </w:t>
      </w:r>
      <w:r w:rsidRPr="00C54A80">
        <w:rPr>
          <w:rFonts w:asciiTheme="minorHAnsi" w:hAnsiTheme="minorHAnsi" w:cstheme="minorHAnsi"/>
          <w:b/>
        </w:rPr>
        <w:t xml:space="preserve">Late arrivals will </w:t>
      </w:r>
      <w:r w:rsidR="00BE3627" w:rsidRPr="00C54A80">
        <w:rPr>
          <w:rFonts w:asciiTheme="minorHAnsi" w:hAnsiTheme="minorHAnsi" w:cstheme="minorHAnsi"/>
          <w:b/>
        </w:rPr>
        <w:t>not</w:t>
      </w:r>
      <w:r w:rsidRPr="00C54A80">
        <w:rPr>
          <w:rFonts w:asciiTheme="minorHAnsi" w:hAnsiTheme="minorHAnsi" w:cstheme="minorHAnsi"/>
          <w:b/>
        </w:rPr>
        <w:t xml:space="preserve"> be seated!</w:t>
      </w:r>
      <w:r w:rsidR="00BE3627" w:rsidRPr="00C54A80">
        <w:rPr>
          <w:rFonts w:asciiTheme="minorHAnsi" w:hAnsiTheme="minorHAnsi" w:cstheme="minorHAnsi"/>
          <w:b/>
        </w:rPr>
        <w:t xml:space="preserve"> </w:t>
      </w:r>
      <w:r w:rsidR="00BE3627" w:rsidRPr="00C54A80">
        <w:rPr>
          <w:rFonts w:asciiTheme="minorHAnsi" w:hAnsiTheme="minorHAnsi" w:cstheme="minorHAnsi"/>
        </w:rPr>
        <w:t>The exam period will begin promptly at 1:00 PM.</w:t>
      </w:r>
      <w:r w:rsidR="00C54A80" w:rsidRPr="00C54A80">
        <w:rPr>
          <w:rFonts w:asciiTheme="minorHAnsi" w:hAnsiTheme="minorHAnsi" w:cstheme="minorHAnsi"/>
        </w:rPr>
        <w:t xml:space="preserve"> </w:t>
      </w:r>
    </w:p>
    <w:p w14:paraId="37C2684E" w14:textId="77777777" w:rsidR="00C54A80" w:rsidRPr="00C54A80" w:rsidRDefault="00C54A80" w:rsidP="00C54A80">
      <w:pPr>
        <w:tabs>
          <w:tab w:val="num" w:pos="360"/>
        </w:tabs>
        <w:ind w:left="360"/>
        <w:rPr>
          <w:rFonts w:asciiTheme="minorHAnsi" w:hAnsiTheme="minorHAnsi" w:cstheme="minorHAnsi"/>
          <w:b/>
        </w:rPr>
      </w:pPr>
    </w:p>
    <w:p w14:paraId="37DF7A50" w14:textId="5D8451F2" w:rsidR="00A70D7F" w:rsidRPr="00C54A80" w:rsidRDefault="00C54A80" w:rsidP="00C54A80">
      <w:pPr>
        <w:tabs>
          <w:tab w:val="num" w:pos="360"/>
        </w:tabs>
        <w:ind w:left="360"/>
        <w:rPr>
          <w:rFonts w:asciiTheme="minorHAnsi" w:hAnsiTheme="minorHAnsi" w:cstheme="minorHAnsi"/>
          <w:b/>
        </w:rPr>
      </w:pPr>
      <w:r w:rsidRPr="008F033A">
        <w:rPr>
          <w:rFonts w:asciiTheme="minorHAnsi" w:hAnsiTheme="minorHAnsi" w:cstheme="minorHAnsi"/>
          <w:bCs/>
          <w:i/>
          <w:iCs/>
        </w:rPr>
        <w:t>In</w:t>
      </w:r>
      <w:r>
        <w:rPr>
          <w:rFonts w:asciiTheme="minorHAnsi" w:hAnsiTheme="minorHAnsi" w:cstheme="minorHAnsi"/>
          <w:bCs/>
          <w:i/>
          <w:iCs/>
        </w:rPr>
        <w:t>-</w:t>
      </w:r>
      <w:r w:rsidRPr="008F033A">
        <w:rPr>
          <w:rFonts w:asciiTheme="minorHAnsi" w:hAnsiTheme="minorHAnsi" w:cstheme="minorHAnsi"/>
          <w:bCs/>
          <w:i/>
          <w:iCs/>
        </w:rPr>
        <w:t>Person</w:t>
      </w:r>
      <w:r>
        <w:rPr>
          <w:rFonts w:asciiTheme="minorHAnsi" w:hAnsiTheme="minorHAnsi" w:cstheme="minorHAnsi"/>
          <w:bCs/>
          <w:i/>
          <w:iCs/>
        </w:rPr>
        <w:t xml:space="preserve"> </w:t>
      </w:r>
      <w:r>
        <w:rPr>
          <w:rFonts w:asciiTheme="minorHAnsi" w:hAnsiTheme="minorHAnsi" w:cstheme="minorHAnsi"/>
          <w:bCs/>
          <w:i/>
          <w:iCs/>
        </w:rPr>
        <w:t>Retesting:</w:t>
      </w:r>
      <w:r>
        <w:rPr>
          <w:rFonts w:asciiTheme="minorHAnsi" w:hAnsiTheme="minorHAnsi" w:cstheme="minorHAnsi"/>
          <w:bCs/>
        </w:rPr>
        <w:t xml:space="preserve"> </w:t>
      </w:r>
      <w:r w:rsidRPr="00C54A80">
        <w:rPr>
          <w:rFonts w:asciiTheme="minorHAnsi" w:hAnsiTheme="minorHAnsi" w:cstheme="minorHAnsi"/>
        </w:rPr>
        <w:t xml:space="preserve">Check-in will begin at 12:00 PM (noon). Examinees must be seated by 12:45 PM to receive instructions. </w:t>
      </w:r>
      <w:r w:rsidRPr="00C54A80">
        <w:rPr>
          <w:rFonts w:asciiTheme="minorHAnsi" w:hAnsiTheme="minorHAnsi" w:cstheme="minorHAnsi"/>
          <w:b/>
        </w:rPr>
        <w:t xml:space="preserve">Late arrivals will not be seated! </w:t>
      </w:r>
      <w:r w:rsidRPr="00C54A80">
        <w:rPr>
          <w:rFonts w:asciiTheme="minorHAnsi" w:hAnsiTheme="minorHAnsi" w:cstheme="minorHAnsi"/>
        </w:rPr>
        <w:t>The exam period will begin promptly at 1:00 PM.</w:t>
      </w:r>
      <w:r w:rsidR="00A70D7F" w:rsidRPr="00C54A80">
        <w:rPr>
          <w:rFonts w:asciiTheme="minorHAnsi" w:hAnsiTheme="minorHAnsi" w:cstheme="minorHAnsi"/>
          <w:b/>
        </w:rPr>
        <w:br/>
      </w:r>
      <w:r w:rsidR="00A70D7F" w:rsidRPr="00C54A80">
        <w:rPr>
          <w:rFonts w:asciiTheme="minorHAnsi" w:hAnsiTheme="minorHAnsi" w:cstheme="minorHAnsi"/>
          <w:b/>
        </w:rPr>
        <w:br/>
      </w:r>
      <w:r w:rsidR="00A70D7F" w:rsidRPr="00C54A80">
        <w:rPr>
          <w:rFonts w:asciiTheme="minorHAnsi" w:hAnsiTheme="minorHAnsi" w:cstheme="minorHAnsi"/>
          <w:bCs/>
          <w:i/>
          <w:iCs/>
        </w:rPr>
        <w:t>Online</w:t>
      </w:r>
      <w:r w:rsidRPr="00C54A80">
        <w:rPr>
          <w:rFonts w:asciiTheme="minorHAnsi" w:hAnsiTheme="minorHAnsi" w:cstheme="minorHAnsi"/>
          <w:bCs/>
          <w:i/>
          <w:iCs/>
        </w:rPr>
        <w:t xml:space="preserve"> Exam</w:t>
      </w:r>
      <w:r w:rsidR="00A70D7F" w:rsidRPr="00C54A80">
        <w:rPr>
          <w:rFonts w:asciiTheme="minorHAnsi" w:hAnsiTheme="minorHAnsi" w:cstheme="minorHAnsi"/>
          <w:b/>
        </w:rPr>
        <w:t xml:space="preserve">: </w:t>
      </w:r>
      <w:r w:rsidRPr="00C54A80">
        <w:rPr>
          <w:rFonts w:asciiTheme="minorHAnsi" w:hAnsiTheme="minorHAnsi" w:cstheme="minorHAnsi"/>
        </w:rPr>
        <w:t>C</w:t>
      </w:r>
      <w:r w:rsidR="00A70D7F" w:rsidRPr="00C54A80">
        <w:rPr>
          <w:rFonts w:asciiTheme="minorHAnsi" w:hAnsiTheme="minorHAnsi" w:cstheme="minorHAnsi"/>
        </w:rPr>
        <w:t xml:space="preserve">heck-in will be through the Canvas Platform. Login information will be provided in advance of the class date. A </w:t>
      </w:r>
      <w:r w:rsidR="00140750" w:rsidRPr="00C54A80">
        <w:rPr>
          <w:rFonts w:asciiTheme="minorHAnsi" w:hAnsiTheme="minorHAnsi" w:cstheme="minorHAnsi"/>
        </w:rPr>
        <w:t>S</w:t>
      </w:r>
      <w:r w:rsidR="00BE3627" w:rsidRPr="00C54A80">
        <w:rPr>
          <w:rFonts w:asciiTheme="minorHAnsi" w:hAnsiTheme="minorHAnsi" w:cstheme="minorHAnsi"/>
        </w:rPr>
        <w:t xml:space="preserve">ystem </w:t>
      </w:r>
      <w:r w:rsidR="00140750" w:rsidRPr="00C54A80">
        <w:rPr>
          <w:rFonts w:asciiTheme="minorHAnsi" w:hAnsiTheme="minorHAnsi" w:cstheme="minorHAnsi"/>
        </w:rPr>
        <w:t>T</w:t>
      </w:r>
      <w:r w:rsidR="00BE3627" w:rsidRPr="00C54A80">
        <w:rPr>
          <w:rFonts w:asciiTheme="minorHAnsi" w:hAnsiTheme="minorHAnsi" w:cstheme="minorHAnsi"/>
        </w:rPr>
        <w:t xml:space="preserve">esting </w:t>
      </w:r>
      <w:r w:rsidR="00140750" w:rsidRPr="00C54A80">
        <w:rPr>
          <w:rFonts w:asciiTheme="minorHAnsi" w:hAnsiTheme="minorHAnsi" w:cstheme="minorHAnsi"/>
        </w:rPr>
        <w:t>V</w:t>
      </w:r>
      <w:r w:rsidR="00BE3627" w:rsidRPr="00C54A80">
        <w:rPr>
          <w:rFonts w:asciiTheme="minorHAnsi" w:hAnsiTheme="minorHAnsi" w:cstheme="minorHAnsi"/>
        </w:rPr>
        <w:t>erification</w:t>
      </w:r>
      <w:r w:rsidR="00A70D7F" w:rsidRPr="00C54A80">
        <w:rPr>
          <w:rFonts w:asciiTheme="minorHAnsi" w:hAnsiTheme="minorHAnsi" w:cstheme="minorHAnsi"/>
        </w:rPr>
        <w:t xml:space="preserve"> </w:t>
      </w:r>
      <w:r w:rsidR="00BE3627" w:rsidRPr="00C54A80">
        <w:rPr>
          <w:rFonts w:asciiTheme="minorHAnsi" w:hAnsiTheme="minorHAnsi" w:cstheme="minorHAnsi"/>
        </w:rPr>
        <w:t>is required</w:t>
      </w:r>
      <w:r w:rsidR="00A70D7F" w:rsidRPr="00C54A80">
        <w:rPr>
          <w:rFonts w:asciiTheme="minorHAnsi" w:hAnsiTheme="minorHAnsi" w:cstheme="minorHAnsi"/>
        </w:rPr>
        <w:t xml:space="preserve"> to evaluate the capabilities of the computer being used </w:t>
      </w:r>
      <w:r w:rsidR="00BE3627" w:rsidRPr="00C54A80">
        <w:rPr>
          <w:rFonts w:asciiTheme="minorHAnsi" w:hAnsiTheme="minorHAnsi" w:cstheme="minorHAnsi"/>
        </w:rPr>
        <w:t>and any potential firewall/administrative issues</w:t>
      </w:r>
      <w:r w:rsidR="00A70D7F" w:rsidRPr="00C54A80">
        <w:rPr>
          <w:rFonts w:asciiTheme="minorHAnsi" w:hAnsiTheme="minorHAnsi" w:cstheme="minorHAnsi"/>
        </w:rPr>
        <w:t xml:space="preserve">.  </w:t>
      </w:r>
      <w:r w:rsidR="00BE3627" w:rsidRPr="00C54A80">
        <w:rPr>
          <w:rFonts w:asciiTheme="minorHAnsi" w:hAnsiTheme="minorHAnsi" w:cstheme="minorHAnsi"/>
          <w:b/>
          <w:bCs/>
        </w:rPr>
        <w:t xml:space="preserve">This </w:t>
      </w:r>
      <w:r w:rsidR="00140750" w:rsidRPr="00C54A80">
        <w:rPr>
          <w:rFonts w:asciiTheme="minorHAnsi" w:hAnsiTheme="minorHAnsi" w:cstheme="minorHAnsi"/>
          <w:b/>
          <w:bCs/>
        </w:rPr>
        <w:t>S</w:t>
      </w:r>
      <w:r w:rsidR="00BE3627" w:rsidRPr="00C54A80">
        <w:rPr>
          <w:rFonts w:asciiTheme="minorHAnsi" w:hAnsiTheme="minorHAnsi" w:cstheme="minorHAnsi"/>
          <w:b/>
          <w:bCs/>
        </w:rPr>
        <w:t xml:space="preserve">ystem </w:t>
      </w:r>
      <w:r w:rsidR="00140750" w:rsidRPr="00C54A80">
        <w:rPr>
          <w:rFonts w:asciiTheme="minorHAnsi" w:hAnsiTheme="minorHAnsi" w:cstheme="minorHAnsi"/>
          <w:b/>
          <w:bCs/>
        </w:rPr>
        <w:t>V</w:t>
      </w:r>
      <w:r w:rsidR="00BE3627" w:rsidRPr="00C54A80">
        <w:rPr>
          <w:rFonts w:asciiTheme="minorHAnsi" w:hAnsiTheme="minorHAnsi" w:cstheme="minorHAnsi"/>
          <w:b/>
          <w:bCs/>
        </w:rPr>
        <w:t>erification must be submitted by noon (12:00 PM) the day before the scheduled class date with all questions answered correctly</w:t>
      </w:r>
      <w:r w:rsidR="00BE3627" w:rsidRPr="00C54A80">
        <w:rPr>
          <w:rFonts w:asciiTheme="minorHAnsi" w:hAnsiTheme="minorHAnsi" w:cstheme="minorHAnsi"/>
        </w:rPr>
        <w:t xml:space="preserve">. The certification exam will be locked until the submittal of the </w:t>
      </w:r>
      <w:r w:rsidR="00140750" w:rsidRPr="00C54A80">
        <w:rPr>
          <w:rFonts w:asciiTheme="minorHAnsi" w:hAnsiTheme="minorHAnsi" w:cstheme="minorHAnsi"/>
        </w:rPr>
        <w:t>S</w:t>
      </w:r>
      <w:r w:rsidR="00BE3627" w:rsidRPr="00C54A80">
        <w:rPr>
          <w:rFonts w:asciiTheme="minorHAnsi" w:hAnsiTheme="minorHAnsi" w:cstheme="minorHAnsi"/>
        </w:rPr>
        <w:t xml:space="preserve">ystem </w:t>
      </w:r>
      <w:r w:rsidR="00140750" w:rsidRPr="00C54A80">
        <w:rPr>
          <w:rFonts w:asciiTheme="minorHAnsi" w:hAnsiTheme="minorHAnsi" w:cstheme="minorHAnsi"/>
        </w:rPr>
        <w:t>T</w:t>
      </w:r>
      <w:r w:rsidR="00BE3627" w:rsidRPr="00C54A80">
        <w:rPr>
          <w:rFonts w:asciiTheme="minorHAnsi" w:hAnsiTheme="minorHAnsi" w:cstheme="minorHAnsi"/>
        </w:rPr>
        <w:t xml:space="preserve">esting </w:t>
      </w:r>
      <w:r w:rsidR="00140750" w:rsidRPr="00C54A80">
        <w:rPr>
          <w:rFonts w:asciiTheme="minorHAnsi" w:hAnsiTheme="minorHAnsi" w:cstheme="minorHAnsi"/>
        </w:rPr>
        <w:t>V</w:t>
      </w:r>
      <w:r w:rsidR="00BE3627" w:rsidRPr="00C54A80">
        <w:rPr>
          <w:rFonts w:asciiTheme="minorHAnsi" w:hAnsiTheme="minorHAnsi" w:cstheme="minorHAnsi"/>
        </w:rPr>
        <w:t>erification with all questions answered correctly. It must be completed by noon, the day before the class</w:t>
      </w:r>
      <w:r w:rsidR="00AC1A72" w:rsidRPr="00C54A80">
        <w:rPr>
          <w:rFonts w:asciiTheme="minorHAnsi" w:hAnsiTheme="minorHAnsi" w:cstheme="minorHAnsi"/>
        </w:rPr>
        <w:t xml:space="preserve"> date</w:t>
      </w:r>
      <w:r w:rsidR="00BE3627" w:rsidRPr="00C54A80">
        <w:rPr>
          <w:rFonts w:asciiTheme="minorHAnsi" w:hAnsiTheme="minorHAnsi" w:cstheme="minorHAnsi"/>
        </w:rPr>
        <w:t xml:space="preserve">. Failure to follow these directions </w:t>
      </w:r>
      <w:r w:rsidR="00AC1A72" w:rsidRPr="00C54A80">
        <w:rPr>
          <w:rFonts w:asciiTheme="minorHAnsi" w:hAnsiTheme="minorHAnsi" w:cstheme="minorHAnsi"/>
        </w:rPr>
        <w:t xml:space="preserve">results in </w:t>
      </w:r>
      <w:r w:rsidR="00BE3627" w:rsidRPr="00C54A80">
        <w:rPr>
          <w:rFonts w:asciiTheme="minorHAnsi" w:hAnsiTheme="minorHAnsi" w:cstheme="minorHAnsi"/>
        </w:rPr>
        <w:t xml:space="preserve">the certification examination </w:t>
      </w:r>
      <w:r w:rsidR="00140750" w:rsidRPr="00C54A80">
        <w:rPr>
          <w:rFonts w:asciiTheme="minorHAnsi" w:hAnsiTheme="minorHAnsi" w:cstheme="minorHAnsi"/>
        </w:rPr>
        <w:t>not being</w:t>
      </w:r>
      <w:r w:rsidR="00BE3627" w:rsidRPr="00C54A80">
        <w:rPr>
          <w:rFonts w:asciiTheme="minorHAnsi" w:hAnsiTheme="minorHAnsi" w:cstheme="minorHAnsi"/>
        </w:rPr>
        <w:t xml:space="preserve"> accessible with the certification class, </w:t>
      </w:r>
      <w:r w:rsidR="00AC1A72" w:rsidRPr="00C54A80">
        <w:rPr>
          <w:rFonts w:asciiTheme="minorHAnsi" w:hAnsiTheme="minorHAnsi" w:cstheme="minorHAnsi"/>
        </w:rPr>
        <w:t>the exam</w:t>
      </w:r>
      <w:r w:rsidR="00BE3627" w:rsidRPr="00C54A80">
        <w:rPr>
          <w:rFonts w:asciiTheme="minorHAnsi" w:hAnsiTheme="minorHAnsi" w:cstheme="minorHAnsi"/>
        </w:rPr>
        <w:t xml:space="preserve"> will need to be rescheduled. There will be no exceptions.</w:t>
      </w:r>
    </w:p>
    <w:p w14:paraId="07D0D558" w14:textId="77777777" w:rsidR="007829E7" w:rsidRDefault="007829E7" w:rsidP="007829E7">
      <w:pPr>
        <w:tabs>
          <w:tab w:val="num" w:pos="360"/>
        </w:tabs>
        <w:rPr>
          <w:rFonts w:asciiTheme="minorHAnsi" w:hAnsiTheme="minorHAnsi" w:cstheme="minorHAnsi"/>
          <w:b/>
        </w:rPr>
      </w:pPr>
    </w:p>
    <w:p w14:paraId="6CE1714C" w14:textId="37AAA069" w:rsidR="00140750" w:rsidRPr="00140750" w:rsidRDefault="007829E7" w:rsidP="00140750">
      <w:pPr>
        <w:tabs>
          <w:tab w:val="num" w:pos="360"/>
        </w:tabs>
        <w:ind w:left="360"/>
        <w:rPr>
          <w:rFonts w:asciiTheme="minorHAnsi" w:hAnsiTheme="minorHAnsi" w:cstheme="minorHAnsi"/>
          <w:bCs/>
        </w:rPr>
      </w:pPr>
      <w:r>
        <w:rPr>
          <w:rFonts w:asciiTheme="minorHAnsi" w:hAnsiTheme="minorHAnsi" w:cstheme="minorHAnsi"/>
          <w:bCs/>
          <w:i/>
          <w:iCs/>
        </w:rPr>
        <w:t>Online Retesting:</w:t>
      </w:r>
      <w:r w:rsidR="00140750">
        <w:rPr>
          <w:rFonts w:asciiTheme="minorHAnsi" w:hAnsiTheme="minorHAnsi" w:cstheme="minorHAnsi"/>
          <w:bCs/>
          <w:i/>
          <w:iCs/>
        </w:rPr>
        <w:t xml:space="preserve"> </w:t>
      </w:r>
      <w:r w:rsidR="00C54A80">
        <w:rPr>
          <w:rFonts w:asciiTheme="minorHAnsi" w:hAnsiTheme="minorHAnsi" w:cstheme="minorHAnsi"/>
        </w:rPr>
        <w:t>C</w:t>
      </w:r>
      <w:r w:rsidR="00140750" w:rsidRPr="00140750">
        <w:rPr>
          <w:rFonts w:asciiTheme="minorHAnsi" w:hAnsiTheme="minorHAnsi" w:cstheme="minorHAnsi"/>
        </w:rPr>
        <w:t xml:space="preserve">heck-in will be through the Canvas Platform. Login information will be provided in advance of the testing date. A System Testing Verification is required to evaluate the capabilities of the computer being used and any potential firewall/administrative issues.  </w:t>
      </w:r>
      <w:r w:rsidR="00140750" w:rsidRPr="00140750">
        <w:rPr>
          <w:rFonts w:asciiTheme="minorHAnsi" w:hAnsiTheme="minorHAnsi" w:cstheme="minorHAnsi"/>
          <w:b/>
          <w:bCs/>
        </w:rPr>
        <w:t>This Verification must be submitted by noon (12:00 PM) the day before the scheduled retesting date with all questions answered correctly</w:t>
      </w:r>
      <w:r w:rsidR="00140750" w:rsidRPr="00140750">
        <w:rPr>
          <w:rFonts w:asciiTheme="minorHAnsi" w:hAnsiTheme="minorHAnsi" w:cstheme="minorHAnsi"/>
        </w:rPr>
        <w:t>. The certification exam will be locked until the submittal of the System Testing Verification with all questions answered correctly. It must be completed by noon, the day before the class date. Failure to follow these directions results in the certification examination not being accessible, the retest will need to be rescheduled. There will be no exceptions.</w:t>
      </w:r>
    </w:p>
    <w:p w14:paraId="210ACD07" w14:textId="77777777" w:rsidR="00BE3627" w:rsidRDefault="00BE3627" w:rsidP="00BE3627">
      <w:pPr>
        <w:tabs>
          <w:tab w:val="num" w:pos="360"/>
        </w:tabs>
        <w:rPr>
          <w:rFonts w:asciiTheme="minorHAnsi" w:hAnsiTheme="minorHAnsi" w:cstheme="minorHAnsi"/>
          <w:b/>
          <w:sz w:val="28"/>
          <w:szCs w:val="28"/>
        </w:rPr>
      </w:pPr>
    </w:p>
    <w:p w14:paraId="53E889CD" w14:textId="77777777" w:rsidR="00C54A80" w:rsidRPr="00E94A54" w:rsidRDefault="00C54A80" w:rsidP="00BE3627">
      <w:pPr>
        <w:tabs>
          <w:tab w:val="num" w:pos="360"/>
        </w:tabs>
        <w:rPr>
          <w:rFonts w:asciiTheme="minorHAnsi" w:hAnsiTheme="minorHAnsi" w:cstheme="minorHAnsi"/>
          <w:b/>
          <w:sz w:val="28"/>
          <w:szCs w:val="28"/>
        </w:rPr>
      </w:pPr>
    </w:p>
    <w:p w14:paraId="3B542668" w14:textId="23910858" w:rsidR="00BE3627" w:rsidRPr="008F033A" w:rsidRDefault="00BE3627" w:rsidP="00BE3627">
      <w:pPr>
        <w:numPr>
          <w:ilvl w:val="0"/>
          <w:numId w:val="8"/>
        </w:numPr>
        <w:tabs>
          <w:tab w:val="clear" w:pos="720"/>
          <w:tab w:val="num" w:pos="360"/>
        </w:tabs>
        <w:ind w:left="360"/>
        <w:rPr>
          <w:rFonts w:asciiTheme="minorHAnsi" w:hAnsiTheme="minorHAnsi" w:cstheme="minorHAnsi"/>
        </w:rPr>
      </w:pPr>
      <w:r w:rsidRPr="008F033A">
        <w:rPr>
          <w:rFonts w:asciiTheme="minorHAnsi" w:hAnsiTheme="minorHAnsi" w:cstheme="minorHAnsi"/>
          <w:i/>
          <w:iCs/>
        </w:rPr>
        <w:lastRenderedPageBreak/>
        <w:t>In</w:t>
      </w:r>
      <w:r w:rsidR="00C54A80">
        <w:rPr>
          <w:rFonts w:asciiTheme="minorHAnsi" w:hAnsiTheme="minorHAnsi" w:cstheme="minorHAnsi"/>
          <w:i/>
          <w:iCs/>
        </w:rPr>
        <w:t>-</w:t>
      </w:r>
      <w:r w:rsidRPr="008F033A">
        <w:rPr>
          <w:rFonts w:asciiTheme="minorHAnsi" w:hAnsiTheme="minorHAnsi" w:cstheme="minorHAnsi"/>
          <w:i/>
          <w:iCs/>
        </w:rPr>
        <w:t>Person</w:t>
      </w:r>
      <w:r w:rsidRPr="008F033A">
        <w:rPr>
          <w:rFonts w:asciiTheme="minorHAnsi" w:hAnsiTheme="minorHAnsi" w:cstheme="minorHAnsi"/>
        </w:rPr>
        <w:t>: Each examinee shall bring the following to the examination site:</w:t>
      </w:r>
    </w:p>
    <w:p w14:paraId="26523AA0" w14:textId="77777777" w:rsidR="00BE3627" w:rsidRPr="008F033A" w:rsidRDefault="00BE3627" w:rsidP="00BE3627">
      <w:pPr>
        <w:numPr>
          <w:ilvl w:val="1"/>
          <w:numId w:val="8"/>
        </w:numPr>
        <w:tabs>
          <w:tab w:val="num" w:pos="1080"/>
        </w:tabs>
        <w:ind w:left="1080"/>
        <w:rPr>
          <w:rFonts w:asciiTheme="minorHAnsi" w:hAnsiTheme="minorHAnsi" w:cstheme="minorHAnsi"/>
        </w:rPr>
      </w:pPr>
      <w:r w:rsidRPr="008F033A">
        <w:rPr>
          <w:rFonts w:asciiTheme="minorHAnsi" w:hAnsiTheme="minorHAnsi" w:cstheme="minorHAnsi"/>
        </w:rPr>
        <w:t>a government issued, photo ID</w:t>
      </w:r>
    </w:p>
    <w:p w14:paraId="3B9FD39B" w14:textId="224299A6" w:rsidR="00BE3627" w:rsidRPr="008F033A" w:rsidRDefault="00BE3627" w:rsidP="00BE3627">
      <w:pPr>
        <w:numPr>
          <w:ilvl w:val="1"/>
          <w:numId w:val="8"/>
        </w:numPr>
        <w:tabs>
          <w:tab w:val="num" w:pos="1080"/>
        </w:tabs>
        <w:ind w:left="1080"/>
        <w:rPr>
          <w:rFonts w:asciiTheme="minorHAnsi" w:hAnsiTheme="minorHAnsi" w:cstheme="minorHAnsi"/>
        </w:rPr>
      </w:pPr>
      <w:r w:rsidRPr="008F033A">
        <w:rPr>
          <w:rFonts w:asciiTheme="minorHAnsi" w:hAnsiTheme="minorHAnsi" w:cstheme="minorHAnsi"/>
        </w:rPr>
        <w:t>at least one (1) sharpened #2 pencil</w:t>
      </w:r>
    </w:p>
    <w:p w14:paraId="7D85C615" w14:textId="77777777" w:rsidR="00BE3627" w:rsidRPr="008F033A" w:rsidRDefault="00BE3627" w:rsidP="00BE3627">
      <w:pPr>
        <w:numPr>
          <w:ilvl w:val="1"/>
          <w:numId w:val="8"/>
        </w:numPr>
        <w:tabs>
          <w:tab w:val="num" w:pos="1080"/>
        </w:tabs>
        <w:ind w:left="1080"/>
        <w:rPr>
          <w:rFonts w:asciiTheme="minorHAnsi" w:hAnsiTheme="minorHAnsi" w:cstheme="minorHAnsi"/>
        </w:rPr>
      </w:pPr>
      <w:r w:rsidRPr="008F033A">
        <w:rPr>
          <w:rFonts w:asciiTheme="minorHAnsi" w:hAnsiTheme="minorHAnsi" w:cstheme="minorHAnsi"/>
        </w:rPr>
        <w:t>battery / solar powered calculator (use of mobile phone prohibited)</w:t>
      </w:r>
    </w:p>
    <w:p w14:paraId="100D1F99" w14:textId="77777777" w:rsidR="00BE3627" w:rsidRPr="008F033A" w:rsidRDefault="00BE3627" w:rsidP="00BE3627">
      <w:pPr>
        <w:numPr>
          <w:ilvl w:val="1"/>
          <w:numId w:val="8"/>
        </w:numPr>
        <w:ind w:left="1080"/>
        <w:rPr>
          <w:rFonts w:asciiTheme="minorHAnsi" w:hAnsiTheme="minorHAnsi" w:cstheme="minorHAnsi"/>
        </w:rPr>
      </w:pPr>
      <w:r w:rsidRPr="008F033A">
        <w:rPr>
          <w:rFonts w:asciiTheme="minorHAnsi" w:hAnsiTheme="minorHAnsi" w:cstheme="minorHAnsi"/>
        </w:rPr>
        <w:t xml:space="preserve">Hand lens or magnifying glass (optional) </w:t>
      </w:r>
    </w:p>
    <w:p w14:paraId="6281EFBF" w14:textId="77777777" w:rsidR="00BE3627" w:rsidRPr="008F033A" w:rsidRDefault="00BE3627" w:rsidP="00BE3627">
      <w:pPr>
        <w:rPr>
          <w:rFonts w:asciiTheme="minorHAnsi" w:hAnsiTheme="minorHAnsi" w:cstheme="minorHAnsi"/>
        </w:rPr>
      </w:pPr>
    </w:p>
    <w:p w14:paraId="2DD750F3" w14:textId="77777777" w:rsidR="00BE3627" w:rsidRPr="008F033A" w:rsidRDefault="00BE3627" w:rsidP="00BE3627">
      <w:pPr>
        <w:ind w:firstLine="360"/>
        <w:rPr>
          <w:rFonts w:asciiTheme="minorHAnsi" w:hAnsiTheme="minorHAnsi" w:cstheme="minorHAnsi"/>
        </w:rPr>
      </w:pPr>
      <w:r w:rsidRPr="008F033A">
        <w:rPr>
          <w:rFonts w:asciiTheme="minorHAnsi" w:hAnsiTheme="minorHAnsi" w:cstheme="minorHAnsi"/>
          <w:i/>
          <w:iCs/>
        </w:rPr>
        <w:t>Online</w:t>
      </w:r>
      <w:r w:rsidRPr="008F033A">
        <w:rPr>
          <w:rFonts w:asciiTheme="minorHAnsi" w:hAnsiTheme="minorHAnsi" w:cstheme="minorHAnsi"/>
        </w:rPr>
        <w:t>: Each examinee shall bring the following to the examination site:</w:t>
      </w:r>
    </w:p>
    <w:p w14:paraId="4A84C582" w14:textId="2E174332" w:rsidR="00BE3627" w:rsidRPr="008F033A" w:rsidRDefault="00BE3627" w:rsidP="00BE3627">
      <w:pPr>
        <w:tabs>
          <w:tab w:val="num" w:pos="1080"/>
        </w:tabs>
        <w:ind w:left="720"/>
        <w:rPr>
          <w:rFonts w:asciiTheme="minorHAnsi" w:hAnsiTheme="minorHAnsi" w:cstheme="minorHAnsi"/>
        </w:rPr>
      </w:pPr>
      <w:r>
        <w:rPr>
          <w:rFonts w:asciiTheme="minorHAnsi" w:hAnsiTheme="minorHAnsi" w:cstheme="minorHAnsi"/>
        </w:rPr>
        <w:t xml:space="preserve">1.   </w:t>
      </w:r>
      <w:r w:rsidRPr="008F033A">
        <w:rPr>
          <w:rFonts w:asciiTheme="minorHAnsi" w:hAnsiTheme="minorHAnsi" w:cstheme="minorHAnsi"/>
        </w:rPr>
        <w:t>a government issued, photo ID</w:t>
      </w:r>
    </w:p>
    <w:p w14:paraId="6299E05F" w14:textId="2D8A5DB6" w:rsidR="00BE3627" w:rsidRPr="008F033A" w:rsidRDefault="00BE3627" w:rsidP="00BE3627">
      <w:pPr>
        <w:ind w:left="720"/>
        <w:rPr>
          <w:rFonts w:asciiTheme="minorHAnsi" w:hAnsiTheme="minorHAnsi" w:cstheme="minorHAnsi"/>
        </w:rPr>
      </w:pPr>
      <w:r>
        <w:rPr>
          <w:rFonts w:asciiTheme="minorHAnsi" w:hAnsiTheme="minorHAnsi" w:cstheme="minorHAnsi"/>
        </w:rPr>
        <w:t xml:space="preserve">2.   </w:t>
      </w:r>
      <w:r w:rsidRPr="008F033A">
        <w:rPr>
          <w:rFonts w:asciiTheme="minorHAnsi" w:hAnsiTheme="minorHAnsi" w:cstheme="minorHAnsi"/>
        </w:rPr>
        <w:t>Scratch paper and pencil or pen (optional)</w:t>
      </w:r>
    </w:p>
    <w:p w14:paraId="444175AD" w14:textId="77A5C52E" w:rsidR="00BE3627" w:rsidRPr="008F033A" w:rsidRDefault="00BE3627" w:rsidP="00BE3627">
      <w:pPr>
        <w:ind w:left="720"/>
        <w:rPr>
          <w:rFonts w:asciiTheme="minorHAnsi" w:hAnsiTheme="minorHAnsi" w:cstheme="minorHAnsi"/>
        </w:rPr>
      </w:pPr>
      <w:r>
        <w:rPr>
          <w:rFonts w:asciiTheme="minorHAnsi" w:hAnsiTheme="minorHAnsi" w:cstheme="minorHAnsi"/>
        </w:rPr>
        <w:t xml:space="preserve">3.   </w:t>
      </w:r>
      <w:r w:rsidRPr="008F033A">
        <w:rPr>
          <w:rFonts w:asciiTheme="minorHAnsi" w:hAnsiTheme="minorHAnsi" w:cstheme="minorHAnsi"/>
        </w:rPr>
        <w:t xml:space="preserve">Hand lens or magnifying glass (optional) </w:t>
      </w:r>
    </w:p>
    <w:p w14:paraId="13642C34" w14:textId="77777777" w:rsidR="00A70D7F" w:rsidRPr="00E94A54" w:rsidRDefault="00A70D7F" w:rsidP="00A70D7F">
      <w:pPr>
        <w:rPr>
          <w:rFonts w:asciiTheme="minorHAnsi" w:hAnsiTheme="minorHAnsi" w:cstheme="minorHAnsi"/>
          <w:sz w:val="28"/>
          <w:szCs w:val="28"/>
        </w:rPr>
      </w:pPr>
    </w:p>
    <w:p w14:paraId="14F91B66" w14:textId="3888C5A9" w:rsidR="00BE3627" w:rsidRPr="008F033A" w:rsidRDefault="00BE3627" w:rsidP="00BE3627">
      <w:pPr>
        <w:numPr>
          <w:ilvl w:val="0"/>
          <w:numId w:val="8"/>
        </w:numPr>
        <w:tabs>
          <w:tab w:val="clear" w:pos="720"/>
          <w:tab w:val="num" w:pos="360"/>
        </w:tabs>
        <w:ind w:left="360"/>
        <w:rPr>
          <w:rFonts w:asciiTheme="minorHAnsi" w:hAnsiTheme="minorHAnsi" w:cstheme="minorHAnsi"/>
        </w:rPr>
      </w:pPr>
      <w:r w:rsidRPr="008F033A">
        <w:rPr>
          <w:rFonts w:asciiTheme="minorHAnsi" w:hAnsiTheme="minorHAnsi" w:cstheme="minorHAnsi"/>
        </w:rPr>
        <w:t xml:space="preserve">The exam period will be 3 hours maximum and will occur </w:t>
      </w:r>
      <w:r>
        <w:rPr>
          <w:rFonts w:asciiTheme="minorHAnsi" w:hAnsiTheme="minorHAnsi" w:cstheme="minorHAnsi"/>
        </w:rPr>
        <w:t>the afternoon of the 2</w:t>
      </w:r>
      <w:r w:rsidRPr="00BE3627">
        <w:rPr>
          <w:rFonts w:asciiTheme="minorHAnsi" w:hAnsiTheme="minorHAnsi" w:cstheme="minorHAnsi"/>
          <w:vertAlign w:val="superscript"/>
        </w:rPr>
        <w:t>nd</w:t>
      </w:r>
      <w:r>
        <w:rPr>
          <w:rFonts w:asciiTheme="minorHAnsi" w:hAnsiTheme="minorHAnsi" w:cstheme="minorHAnsi"/>
        </w:rPr>
        <w:t xml:space="preserve"> day of training</w:t>
      </w:r>
      <w:r w:rsidR="00140750">
        <w:rPr>
          <w:rFonts w:asciiTheme="minorHAnsi" w:hAnsiTheme="minorHAnsi" w:cstheme="minorHAnsi"/>
        </w:rPr>
        <w:t xml:space="preserve"> or as scheduled.</w:t>
      </w:r>
    </w:p>
    <w:p w14:paraId="78700F20" w14:textId="77777777" w:rsidR="00BE3627" w:rsidRPr="00E94A54" w:rsidRDefault="00BE3627" w:rsidP="00A70D7F">
      <w:pPr>
        <w:rPr>
          <w:rFonts w:asciiTheme="minorHAnsi" w:hAnsiTheme="minorHAnsi" w:cstheme="minorHAnsi"/>
          <w:sz w:val="28"/>
          <w:szCs w:val="28"/>
        </w:rPr>
      </w:pPr>
    </w:p>
    <w:p w14:paraId="6B288BDB" w14:textId="77777777" w:rsidR="00BE3627" w:rsidRPr="008F033A" w:rsidRDefault="00BE3627" w:rsidP="00BE3627">
      <w:pPr>
        <w:numPr>
          <w:ilvl w:val="0"/>
          <w:numId w:val="8"/>
        </w:numPr>
        <w:tabs>
          <w:tab w:val="clear" w:pos="720"/>
          <w:tab w:val="num" w:pos="360"/>
        </w:tabs>
        <w:ind w:left="360"/>
        <w:rPr>
          <w:rFonts w:asciiTheme="minorHAnsi" w:hAnsiTheme="minorHAnsi" w:cstheme="minorHAnsi"/>
        </w:rPr>
      </w:pPr>
      <w:r w:rsidRPr="008F033A">
        <w:rPr>
          <w:rFonts w:asciiTheme="minorHAnsi" w:hAnsiTheme="minorHAnsi" w:cstheme="minorHAnsi"/>
        </w:rPr>
        <w:t>The certification exam will be composed of 80 multiple choice questions.</w:t>
      </w:r>
    </w:p>
    <w:p w14:paraId="491FFC8D" w14:textId="77777777" w:rsidR="00BE3627" w:rsidRPr="008F033A" w:rsidRDefault="00BE3627" w:rsidP="00A70D7F">
      <w:pPr>
        <w:rPr>
          <w:rFonts w:asciiTheme="minorHAnsi" w:hAnsiTheme="minorHAnsi" w:cstheme="minorHAnsi"/>
        </w:rPr>
      </w:pPr>
    </w:p>
    <w:p w14:paraId="050071E7" w14:textId="77777777" w:rsidR="00A70D7F" w:rsidRPr="008F033A" w:rsidRDefault="00A70D7F" w:rsidP="00A70D7F">
      <w:pPr>
        <w:numPr>
          <w:ilvl w:val="0"/>
          <w:numId w:val="8"/>
        </w:numPr>
        <w:tabs>
          <w:tab w:val="clear" w:pos="720"/>
          <w:tab w:val="num" w:pos="360"/>
        </w:tabs>
        <w:ind w:left="360"/>
        <w:rPr>
          <w:rFonts w:asciiTheme="minorHAnsi" w:hAnsiTheme="minorHAnsi" w:cstheme="minorHAnsi"/>
        </w:rPr>
      </w:pPr>
      <w:r w:rsidRPr="008F033A">
        <w:rPr>
          <w:rFonts w:asciiTheme="minorHAnsi" w:hAnsiTheme="minorHAnsi" w:cstheme="minorHAnsi"/>
        </w:rPr>
        <w:t>The test questions will cover the general subject matter areas shown below with the potential number of questions in each subject matter area also listed.</w:t>
      </w:r>
    </w:p>
    <w:p w14:paraId="7D1E686E" w14:textId="77777777" w:rsidR="00A70D7F" w:rsidRPr="008F033A" w:rsidRDefault="00A70D7F" w:rsidP="00A70D7F">
      <w:pPr>
        <w:rPr>
          <w:rFonts w:asciiTheme="minorHAnsi" w:hAnsiTheme="minorHAnsi" w:cstheme="minorHAnsi"/>
        </w:rPr>
      </w:pPr>
    </w:p>
    <w:p w14:paraId="12994909" w14:textId="77777777" w:rsidR="00A70D7F" w:rsidRPr="008F033A" w:rsidRDefault="00A70D7F" w:rsidP="00A70D7F">
      <w:pPr>
        <w:numPr>
          <w:ilvl w:val="0"/>
          <w:numId w:val="9"/>
        </w:numPr>
        <w:tabs>
          <w:tab w:val="clear" w:pos="720"/>
          <w:tab w:val="num" w:pos="360"/>
        </w:tabs>
        <w:ind w:left="360" w:firstLine="0"/>
        <w:rPr>
          <w:rFonts w:asciiTheme="minorHAnsi" w:hAnsiTheme="minorHAnsi" w:cstheme="minorHAnsi"/>
        </w:rPr>
      </w:pPr>
      <w:r w:rsidRPr="008F033A">
        <w:rPr>
          <w:rFonts w:asciiTheme="minorHAnsi" w:hAnsiTheme="minorHAnsi" w:cstheme="minorHAnsi"/>
        </w:rPr>
        <w:t>Regulatory (8-12 questions)</w:t>
      </w:r>
    </w:p>
    <w:p w14:paraId="1D93A887" w14:textId="77777777" w:rsidR="00A70D7F" w:rsidRPr="008F033A" w:rsidRDefault="00A70D7F" w:rsidP="00A70D7F">
      <w:pPr>
        <w:numPr>
          <w:ilvl w:val="0"/>
          <w:numId w:val="9"/>
        </w:numPr>
        <w:tabs>
          <w:tab w:val="clear" w:pos="720"/>
          <w:tab w:val="num" w:pos="360"/>
        </w:tabs>
        <w:ind w:left="360" w:firstLine="0"/>
        <w:rPr>
          <w:rFonts w:asciiTheme="minorHAnsi" w:hAnsiTheme="minorHAnsi" w:cstheme="minorHAnsi"/>
        </w:rPr>
      </w:pPr>
      <w:r w:rsidRPr="008F033A">
        <w:rPr>
          <w:rFonts w:asciiTheme="minorHAnsi" w:hAnsiTheme="minorHAnsi" w:cstheme="minorHAnsi"/>
        </w:rPr>
        <w:t>Runoff BMPs (16-20 questions)</w:t>
      </w:r>
    </w:p>
    <w:p w14:paraId="44B4F6BE" w14:textId="77777777" w:rsidR="00A70D7F" w:rsidRPr="008F033A" w:rsidRDefault="00A70D7F" w:rsidP="00A70D7F">
      <w:pPr>
        <w:numPr>
          <w:ilvl w:val="0"/>
          <w:numId w:val="9"/>
        </w:numPr>
        <w:tabs>
          <w:tab w:val="clear" w:pos="720"/>
          <w:tab w:val="num" w:pos="360"/>
        </w:tabs>
        <w:ind w:left="360" w:firstLine="0"/>
        <w:rPr>
          <w:rFonts w:asciiTheme="minorHAnsi" w:hAnsiTheme="minorHAnsi" w:cstheme="minorHAnsi"/>
        </w:rPr>
      </w:pPr>
      <w:r w:rsidRPr="008F033A">
        <w:rPr>
          <w:rFonts w:asciiTheme="minorHAnsi" w:hAnsiTheme="minorHAnsi" w:cstheme="minorHAnsi"/>
        </w:rPr>
        <w:t>Erosion BMPs (16-24 questions)</w:t>
      </w:r>
    </w:p>
    <w:p w14:paraId="6D6ABD99" w14:textId="77777777" w:rsidR="00A70D7F" w:rsidRPr="008F033A" w:rsidRDefault="00A70D7F" w:rsidP="00A70D7F">
      <w:pPr>
        <w:numPr>
          <w:ilvl w:val="0"/>
          <w:numId w:val="9"/>
        </w:numPr>
        <w:tabs>
          <w:tab w:val="clear" w:pos="720"/>
          <w:tab w:val="num" w:pos="360"/>
        </w:tabs>
        <w:ind w:left="360" w:firstLine="0"/>
        <w:rPr>
          <w:rFonts w:asciiTheme="minorHAnsi" w:hAnsiTheme="minorHAnsi" w:cstheme="minorHAnsi"/>
        </w:rPr>
      </w:pPr>
      <w:r w:rsidRPr="008F033A">
        <w:rPr>
          <w:rFonts w:asciiTheme="minorHAnsi" w:hAnsiTheme="minorHAnsi" w:cstheme="minorHAnsi"/>
        </w:rPr>
        <w:t>Sediment BMPs (20-24 questions)</w:t>
      </w:r>
    </w:p>
    <w:p w14:paraId="32F889F9" w14:textId="77777777" w:rsidR="00A70D7F" w:rsidRPr="008F033A" w:rsidRDefault="00A70D7F" w:rsidP="00A70D7F">
      <w:pPr>
        <w:numPr>
          <w:ilvl w:val="0"/>
          <w:numId w:val="9"/>
        </w:numPr>
        <w:tabs>
          <w:tab w:val="clear" w:pos="720"/>
          <w:tab w:val="num" w:pos="360"/>
        </w:tabs>
        <w:ind w:left="360" w:firstLine="0"/>
        <w:rPr>
          <w:rFonts w:asciiTheme="minorHAnsi" w:hAnsiTheme="minorHAnsi" w:cstheme="minorHAnsi"/>
        </w:rPr>
      </w:pPr>
      <w:r w:rsidRPr="008F033A">
        <w:rPr>
          <w:rFonts w:asciiTheme="minorHAnsi" w:hAnsiTheme="minorHAnsi" w:cstheme="minorHAnsi"/>
        </w:rPr>
        <w:t>Interpretation of construction plans (8-12 questions)</w:t>
      </w:r>
    </w:p>
    <w:p w14:paraId="3D4452B9" w14:textId="77777777" w:rsidR="00A70D7F" w:rsidRPr="00E94A54" w:rsidRDefault="00A70D7F" w:rsidP="00A70D7F">
      <w:pPr>
        <w:rPr>
          <w:rFonts w:asciiTheme="minorHAnsi" w:hAnsiTheme="minorHAnsi" w:cstheme="minorHAnsi"/>
          <w:sz w:val="28"/>
          <w:szCs w:val="28"/>
        </w:rPr>
      </w:pPr>
    </w:p>
    <w:p w14:paraId="6D191C58" w14:textId="18AACC07" w:rsidR="00BE3627" w:rsidRDefault="00A70D7F" w:rsidP="00BE3627">
      <w:pPr>
        <w:pStyle w:val="ListParagraph"/>
        <w:numPr>
          <w:ilvl w:val="0"/>
          <w:numId w:val="8"/>
        </w:numPr>
        <w:tabs>
          <w:tab w:val="clear" w:pos="720"/>
          <w:tab w:val="num" w:pos="360"/>
        </w:tabs>
        <w:ind w:left="360"/>
        <w:rPr>
          <w:rFonts w:asciiTheme="minorHAnsi" w:hAnsiTheme="minorHAnsi" w:cstheme="minorHAnsi"/>
        </w:rPr>
      </w:pPr>
      <w:r w:rsidRPr="00AC1A72">
        <w:rPr>
          <w:rFonts w:asciiTheme="minorHAnsi" w:hAnsiTheme="minorHAnsi" w:cstheme="minorHAnsi"/>
        </w:rPr>
        <w:t>This is a</w:t>
      </w:r>
      <w:r w:rsidR="00BE3627" w:rsidRPr="00AC1A72">
        <w:rPr>
          <w:rFonts w:asciiTheme="minorHAnsi" w:hAnsiTheme="minorHAnsi" w:cstheme="minorHAnsi"/>
        </w:rPr>
        <w:t>n</w:t>
      </w:r>
      <w:r w:rsidRPr="00AC1A72">
        <w:rPr>
          <w:rFonts w:asciiTheme="minorHAnsi" w:hAnsiTheme="minorHAnsi" w:cstheme="minorHAnsi"/>
        </w:rPr>
        <w:t xml:space="preserve"> </w:t>
      </w:r>
      <w:r w:rsidR="00BE3627" w:rsidRPr="00AC1A72">
        <w:rPr>
          <w:rFonts w:asciiTheme="minorHAnsi" w:hAnsiTheme="minorHAnsi" w:cstheme="minorHAnsi"/>
        </w:rPr>
        <w:t>open</w:t>
      </w:r>
      <w:r w:rsidRPr="00AC1A72">
        <w:rPr>
          <w:rFonts w:asciiTheme="minorHAnsi" w:hAnsiTheme="minorHAnsi" w:cstheme="minorHAnsi"/>
        </w:rPr>
        <w:t xml:space="preserve"> book exam. </w:t>
      </w:r>
      <w:r w:rsidR="00AC1A72" w:rsidRPr="00AC1A72">
        <w:rPr>
          <w:rFonts w:asciiTheme="minorHAnsi" w:hAnsiTheme="minorHAnsi" w:cstheme="minorHAnsi"/>
        </w:rPr>
        <w:t>The examinee may</w:t>
      </w:r>
      <w:r w:rsidRPr="00AC1A72">
        <w:rPr>
          <w:rFonts w:asciiTheme="minorHAnsi" w:hAnsiTheme="minorHAnsi" w:cstheme="minorHAnsi"/>
        </w:rPr>
        <w:t xml:space="preserve"> bring </w:t>
      </w:r>
      <w:r w:rsidR="00BE3627" w:rsidRPr="00AC1A72">
        <w:rPr>
          <w:rFonts w:asciiTheme="minorHAnsi" w:hAnsiTheme="minorHAnsi" w:cstheme="minorHAnsi"/>
        </w:rPr>
        <w:t xml:space="preserve">course </w:t>
      </w:r>
      <w:r w:rsidRPr="00AC1A72">
        <w:rPr>
          <w:rFonts w:asciiTheme="minorHAnsi" w:hAnsiTheme="minorHAnsi" w:cstheme="minorHAnsi"/>
        </w:rPr>
        <w:t xml:space="preserve">materials </w:t>
      </w:r>
      <w:r w:rsidR="00BE3627" w:rsidRPr="00AC1A72">
        <w:rPr>
          <w:rFonts w:asciiTheme="minorHAnsi" w:hAnsiTheme="minorHAnsi" w:cstheme="minorHAnsi"/>
        </w:rPr>
        <w:t>and notes for</w:t>
      </w:r>
      <w:r w:rsidRPr="00AC1A72">
        <w:rPr>
          <w:rFonts w:asciiTheme="minorHAnsi" w:hAnsiTheme="minorHAnsi" w:cstheme="minorHAnsi"/>
        </w:rPr>
        <w:t xml:space="preserve"> the exam</w:t>
      </w:r>
      <w:r w:rsidR="00BE3627" w:rsidRPr="00AC1A72">
        <w:rPr>
          <w:rFonts w:asciiTheme="minorHAnsi" w:hAnsiTheme="minorHAnsi" w:cstheme="minorHAnsi"/>
        </w:rPr>
        <w:t>ination</w:t>
      </w:r>
      <w:r w:rsidRPr="00AC1A72">
        <w:rPr>
          <w:rFonts w:asciiTheme="minorHAnsi" w:hAnsiTheme="minorHAnsi" w:cstheme="minorHAnsi"/>
        </w:rPr>
        <w:t>.</w:t>
      </w:r>
      <w:r w:rsidR="00AC1A72" w:rsidRPr="00AC1A72">
        <w:rPr>
          <w:rFonts w:asciiTheme="minorHAnsi" w:hAnsiTheme="minorHAnsi" w:cstheme="minorHAnsi"/>
        </w:rPr>
        <w:t xml:space="preserve"> </w:t>
      </w:r>
    </w:p>
    <w:p w14:paraId="26C380A7" w14:textId="77777777" w:rsidR="00AC1A72" w:rsidRPr="00E94A54" w:rsidRDefault="00AC1A72" w:rsidP="00E94A54">
      <w:pPr>
        <w:pStyle w:val="ListParagraph"/>
        <w:tabs>
          <w:tab w:val="num" w:pos="360"/>
        </w:tabs>
        <w:ind w:left="360"/>
        <w:rPr>
          <w:rFonts w:asciiTheme="minorHAnsi" w:hAnsiTheme="minorHAnsi" w:cstheme="minorHAnsi"/>
          <w:sz w:val="28"/>
          <w:szCs w:val="28"/>
        </w:rPr>
      </w:pPr>
    </w:p>
    <w:p w14:paraId="7CC06BE3" w14:textId="5407860E" w:rsidR="00BE3627" w:rsidRPr="00BE3627" w:rsidRDefault="00BE3627" w:rsidP="00BE3627">
      <w:pPr>
        <w:pStyle w:val="ListParagraph"/>
        <w:numPr>
          <w:ilvl w:val="0"/>
          <w:numId w:val="8"/>
        </w:numPr>
        <w:tabs>
          <w:tab w:val="clear" w:pos="720"/>
          <w:tab w:val="num" w:pos="360"/>
        </w:tabs>
        <w:ind w:left="360"/>
        <w:rPr>
          <w:rFonts w:asciiTheme="minorHAnsi" w:hAnsiTheme="minorHAnsi" w:cstheme="minorHAnsi"/>
        </w:rPr>
      </w:pPr>
      <w:r>
        <w:rPr>
          <w:rFonts w:asciiTheme="minorHAnsi" w:hAnsiTheme="minorHAnsi" w:cstheme="minorHAnsi"/>
        </w:rPr>
        <w:t>Certification requires a</w:t>
      </w:r>
      <w:r w:rsidR="00AC1A72">
        <w:rPr>
          <w:rFonts w:asciiTheme="minorHAnsi" w:hAnsiTheme="minorHAnsi" w:cstheme="minorHAnsi"/>
        </w:rPr>
        <w:t>n exam</w:t>
      </w:r>
      <w:r>
        <w:rPr>
          <w:rFonts w:asciiTheme="minorHAnsi" w:hAnsiTheme="minorHAnsi" w:cstheme="minorHAnsi"/>
        </w:rPr>
        <w:t xml:space="preserve"> score of 75% or better.</w:t>
      </w:r>
    </w:p>
    <w:p w14:paraId="4976F053" w14:textId="77777777" w:rsidR="00BE3627" w:rsidRPr="00E94A54" w:rsidRDefault="00BE3627" w:rsidP="00A70D7F">
      <w:pPr>
        <w:pStyle w:val="ListParagraph"/>
        <w:ind w:left="360"/>
        <w:rPr>
          <w:rFonts w:asciiTheme="minorHAnsi" w:hAnsiTheme="minorHAnsi" w:cstheme="minorHAnsi"/>
          <w:sz w:val="28"/>
          <w:szCs w:val="28"/>
        </w:rPr>
      </w:pPr>
    </w:p>
    <w:p w14:paraId="55B54EA5" w14:textId="67595565" w:rsidR="00A70D7F" w:rsidRDefault="00A70D7F" w:rsidP="00A70D7F">
      <w:pPr>
        <w:pStyle w:val="ListParagraph"/>
        <w:numPr>
          <w:ilvl w:val="0"/>
          <w:numId w:val="8"/>
        </w:numPr>
        <w:tabs>
          <w:tab w:val="clear" w:pos="720"/>
          <w:tab w:val="num" w:pos="360"/>
        </w:tabs>
        <w:ind w:left="360"/>
        <w:rPr>
          <w:rFonts w:asciiTheme="minorHAnsi" w:hAnsiTheme="minorHAnsi" w:cstheme="minorHAnsi"/>
        </w:rPr>
      </w:pPr>
      <w:r w:rsidRPr="008F033A">
        <w:rPr>
          <w:rFonts w:asciiTheme="minorHAnsi" w:hAnsiTheme="minorHAnsi" w:cstheme="minorHAnsi"/>
        </w:rPr>
        <w:t xml:space="preserve">Exam results and certification cards will be mailed. Email </w:t>
      </w:r>
      <w:hyperlink r:id="rId9" w:history="1">
        <w:r w:rsidRPr="008F033A">
          <w:rPr>
            <w:rStyle w:val="Hyperlink"/>
            <w:rFonts w:asciiTheme="minorHAnsi" w:hAnsiTheme="minorHAnsi" w:cstheme="minorHAnsi"/>
          </w:rPr>
          <w:t>CEPSCI@clemson.edu</w:t>
        </w:r>
      </w:hyperlink>
      <w:r w:rsidRPr="008F033A">
        <w:rPr>
          <w:rFonts w:asciiTheme="minorHAnsi" w:hAnsiTheme="minorHAnsi" w:cstheme="minorHAnsi"/>
        </w:rPr>
        <w:t xml:space="preserve"> for test results – this is optional.</w:t>
      </w:r>
      <w:r w:rsidR="00BE3627">
        <w:rPr>
          <w:rFonts w:asciiTheme="minorHAnsi" w:hAnsiTheme="minorHAnsi" w:cstheme="minorHAnsi"/>
        </w:rPr>
        <w:t xml:space="preserve"> Do not call for exam </w:t>
      </w:r>
      <w:r w:rsidR="00AC1A72">
        <w:rPr>
          <w:rFonts w:asciiTheme="minorHAnsi" w:hAnsiTheme="minorHAnsi" w:cstheme="minorHAnsi"/>
        </w:rPr>
        <w:t>results</w:t>
      </w:r>
      <w:r w:rsidR="00BE3627">
        <w:rPr>
          <w:rFonts w:asciiTheme="minorHAnsi" w:hAnsiTheme="minorHAnsi" w:cstheme="minorHAnsi"/>
        </w:rPr>
        <w:t>.</w:t>
      </w:r>
    </w:p>
    <w:p w14:paraId="2AA6E49E" w14:textId="77777777" w:rsidR="00BE3627" w:rsidRPr="00E94A54" w:rsidRDefault="00BE3627" w:rsidP="00BE3627">
      <w:pPr>
        <w:pStyle w:val="ListParagraph"/>
        <w:rPr>
          <w:rFonts w:asciiTheme="minorHAnsi" w:hAnsiTheme="minorHAnsi" w:cstheme="minorHAnsi"/>
          <w:sz w:val="28"/>
          <w:szCs w:val="28"/>
        </w:rPr>
      </w:pPr>
    </w:p>
    <w:p w14:paraId="5F576A98" w14:textId="2951DE91" w:rsidR="00DC7084" w:rsidRDefault="00BE3627" w:rsidP="00DC7084">
      <w:pPr>
        <w:pStyle w:val="ListParagraph"/>
        <w:numPr>
          <w:ilvl w:val="0"/>
          <w:numId w:val="8"/>
        </w:numPr>
        <w:tabs>
          <w:tab w:val="clear" w:pos="720"/>
          <w:tab w:val="num" w:pos="360"/>
        </w:tabs>
        <w:ind w:left="360"/>
        <w:rPr>
          <w:rFonts w:asciiTheme="minorHAnsi" w:hAnsiTheme="minorHAnsi" w:cstheme="minorHAnsi"/>
        </w:rPr>
      </w:pPr>
      <w:r>
        <w:rPr>
          <w:rFonts w:asciiTheme="minorHAnsi" w:hAnsiTheme="minorHAnsi" w:cstheme="minorHAnsi"/>
        </w:rPr>
        <w:t>The CEPSCI Certified Inspector List is updated immediately upon finalizing exam scores. Examinees can check this page to verify certification</w:t>
      </w:r>
      <w:r w:rsidR="00AC1A72">
        <w:rPr>
          <w:rFonts w:asciiTheme="minorHAnsi" w:hAnsiTheme="minorHAnsi" w:cstheme="minorHAnsi"/>
        </w:rPr>
        <w:t xml:space="preserve"> and CEPSCI number. See QR code below.</w:t>
      </w:r>
    </w:p>
    <w:p w14:paraId="55270987" w14:textId="77777777" w:rsidR="00140750" w:rsidRPr="00140750" w:rsidRDefault="00140750" w:rsidP="00140750">
      <w:pPr>
        <w:pStyle w:val="ListParagraph"/>
        <w:rPr>
          <w:rFonts w:asciiTheme="minorHAnsi" w:hAnsiTheme="minorHAnsi" w:cstheme="minorHAnsi"/>
        </w:rPr>
      </w:pPr>
    </w:p>
    <w:p w14:paraId="708C65B7" w14:textId="77777777" w:rsidR="00140750" w:rsidRPr="00140750" w:rsidRDefault="00140750" w:rsidP="00140750">
      <w:pPr>
        <w:pStyle w:val="ListParagraph"/>
        <w:ind w:left="360"/>
        <w:rPr>
          <w:rFonts w:asciiTheme="minorHAnsi" w:hAnsiTheme="minorHAnsi" w:cstheme="minorHAnsi"/>
        </w:rPr>
      </w:pPr>
    </w:p>
    <w:p w14:paraId="7D480655" w14:textId="578D371A" w:rsidR="00ED0DE9" w:rsidRPr="00A70D7F" w:rsidRDefault="00AC1A72" w:rsidP="00A70D7F">
      <w:pPr>
        <w:jc w:val="center"/>
        <w:rPr>
          <w:rFonts w:asciiTheme="minorHAnsi" w:hAnsiTheme="minorHAnsi" w:cstheme="minorHAnsi"/>
        </w:rPr>
      </w:pPr>
      <w:r>
        <w:rPr>
          <w:rFonts w:asciiTheme="minorHAnsi" w:hAnsiTheme="minorHAnsi" w:cstheme="minorHAnsi"/>
          <w:noProof/>
        </w:rPr>
        <w:lastRenderedPageBreak/>
        <w:drawing>
          <wp:inline distT="0" distB="0" distL="0" distR="0" wp14:anchorId="5F87C021" wp14:editId="2EFB65A5">
            <wp:extent cx="1371509" cy="1786771"/>
            <wp:effectExtent l="0" t="0" r="635" b="4445"/>
            <wp:docPr id="208086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65468" name="Picture 2080865468"/>
                    <pic:cNvPicPr/>
                  </pic:nvPicPr>
                  <pic:blipFill>
                    <a:blip r:embed="rId10"/>
                    <a:stretch>
                      <a:fillRect/>
                    </a:stretch>
                  </pic:blipFill>
                  <pic:spPr>
                    <a:xfrm>
                      <a:off x="0" y="0"/>
                      <a:ext cx="1371509" cy="1786771"/>
                    </a:xfrm>
                    <a:prstGeom prst="rect">
                      <a:avLst/>
                    </a:prstGeom>
                  </pic:spPr>
                </pic:pic>
              </a:graphicData>
            </a:graphic>
          </wp:inline>
        </w:drawing>
      </w:r>
    </w:p>
    <w:sectPr w:rsidR="00ED0DE9" w:rsidRPr="00A70D7F" w:rsidSect="00ED0DE9">
      <w:footerReference w:type="default" r:id="rId11"/>
      <w:pgSz w:w="12240" w:h="15840"/>
      <w:pgMar w:top="144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03E7" w14:textId="77777777" w:rsidR="00B85E39" w:rsidRDefault="00B85E39" w:rsidP="00DC7084">
      <w:r>
        <w:separator/>
      </w:r>
    </w:p>
  </w:endnote>
  <w:endnote w:type="continuationSeparator" w:id="0">
    <w:p w14:paraId="6C9A1479" w14:textId="77777777" w:rsidR="00B85E39" w:rsidRDefault="00B85E39" w:rsidP="00DC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30E8" w14:textId="77777777" w:rsidR="00C26EFA" w:rsidRDefault="00C26EFA" w:rsidP="00C26EFA">
    <w:pPr>
      <w:pStyle w:val="Footer"/>
    </w:pPr>
  </w:p>
  <w:p w14:paraId="6430ADCD" w14:textId="6C07FAA6" w:rsidR="00C26EFA" w:rsidRDefault="00C26EFA">
    <w:pPr>
      <w:pStyle w:val="Footer"/>
    </w:pPr>
  </w:p>
  <w:p w14:paraId="45A4B935" w14:textId="77777777" w:rsidR="00C26EFA" w:rsidRDefault="00C2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78D5" w14:textId="77777777" w:rsidR="00B85E39" w:rsidRDefault="00B85E39" w:rsidP="00DC7084">
      <w:r>
        <w:separator/>
      </w:r>
    </w:p>
  </w:footnote>
  <w:footnote w:type="continuationSeparator" w:id="0">
    <w:p w14:paraId="310F2599" w14:textId="77777777" w:rsidR="00B85E39" w:rsidRDefault="00B85E39" w:rsidP="00DC7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9AE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4439E4"/>
    <w:multiLevelType w:val="hybridMultilevel"/>
    <w:tmpl w:val="35242982"/>
    <w:lvl w:ilvl="0" w:tplc="16146E0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EC5C28BA">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0559B1"/>
    <w:multiLevelType w:val="hybridMultilevel"/>
    <w:tmpl w:val="B96E456E"/>
    <w:lvl w:ilvl="0" w:tplc="4C4C5EAE">
      <w:start w:val="1"/>
      <w:numFmt w:val="decimal"/>
      <w:lvlText w:val="%1."/>
      <w:lvlJc w:val="left"/>
      <w:pPr>
        <w:tabs>
          <w:tab w:val="num" w:pos="720"/>
        </w:tabs>
        <w:ind w:left="720" w:hanging="360"/>
      </w:pPr>
      <w:rPr>
        <w:b w:val="0"/>
      </w:rPr>
    </w:lvl>
    <w:lvl w:ilvl="1" w:tplc="0409000F">
      <w:start w:val="1"/>
      <w:numFmt w:val="decimal"/>
      <w:lvlText w:val="%2."/>
      <w:lvlJc w:val="left"/>
      <w:pPr>
        <w:ind w:left="117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55739C"/>
    <w:multiLevelType w:val="hybridMultilevel"/>
    <w:tmpl w:val="895C08E6"/>
    <w:lvl w:ilvl="0" w:tplc="AB66D4D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DC16F7"/>
    <w:multiLevelType w:val="hybridMultilevel"/>
    <w:tmpl w:val="8772B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D7560E"/>
    <w:multiLevelType w:val="hybridMultilevel"/>
    <w:tmpl w:val="183E624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2F2A0D"/>
    <w:multiLevelType w:val="hybridMultilevel"/>
    <w:tmpl w:val="1DD8591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D72F97"/>
    <w:multiLevelType w:val="hybridMultilevel"/>
    <w:tmpl w:val="BB6A844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1813520"/>
    <w:multiLevelType w:val="hybridMultilevel"/>
    <w:tmpl w:val="B8DC692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794B6C"/>
    <w:multiLevelType w:val="hybridMultilevel"/>
    <w:tmpl w:val="4E1AB82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C635FE"/>
    <w:multiLevelType w:val="hybridMultilevel"/>
    <w:tmpl w:val="DDFCA28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6758510">
    <w:abstractNumId w:val="1"/>
  </w:num>
  <w:num w:numId="2" w16cid:durableId="430509429">
    <w:abstractNumId w:val="4"/>
  </w:num>
  <w:num w:numId="3" w16cid:durableId="2021852429">
    <w:abstractNumId w:val="3"/>
  </w:num>
  <w:num w:numId="4" w16cid:durableId="693111540">
    <w:abstractNumId w:val="8"/>
  </w:num>
  <w:num w:numId="5" w16cid:durableId="1593932600">
    <w:abstractNumId w:val="9"/>
  </w:num>
  <w:num w:numId="6" w16cid:durableId="1524244135">
    <w:abstractNumId w:val="7"/>
  </w:num>
  <w:num w:numId="7" w16cid:durableId="847061131">
    <w:abstractNumId w:val="10"/>
  </w:num>
  <w:num w:numId="8" w16cid:durableId="481041717">
    <w:abstractNumId w:val="2"/>
  </w:num>
  <w:num w:numId="9" w16cid:durableId="991912327">
    <w:abstractNumId w:val="6"/>
  </w:num>
  <w:num w:numId="10" w16cid:durableId="92282160">
    <w:abstractNumId w:val="5"/>
  </w:num>
  <w:num w:numId="11" w16cid:durableId="138741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90"/>
    <w:rsid w:val="00013538"/>
    <w:rsid w:val="00025345"/>
    <w:rsid w:val="000470BB"/>
    <w:rsid w:val="000A780B"/>
    <w:rsid w:val="000B4944"/>
    <w:rsid w:val="00140750"/>
    <w:rsid w:val="002C2277"/>
    <w:rsid w:val="002E40EC"/>
    <w:rsid w:val="002F473C"/>
    <w:rsid w:val="0030238D"/>
    <w:rsid w:val="00316795"/>
    <w:rsid w:val="003350E3"/>
    <w:rsid w:val="004A38EE"/>
    <w:rsid w:val="00524B90"/>
    <w:rsid w:val="00615192"/>
    <w:rsid w:val="0065123A"/>
    <w:rsid w:val="00661550"/>
    <w:rsid w:val="006E1215"/>
    <w:rsid w:val="007645DD"/>
    <w:rsid w:val="007829E7"/>
    <w:rsid w:val="0078368E"/>
    <w:rsid w:val="007A1F5A"/>
    <w:rsid w:val="00897103"/>
    <w:rsid w:val="008F033A"/>
    <w:rsid w:val="00A70D7F"/>
    <w:rsid w:val="00AC1A72"/>
    <w:rsid w:val="00AD7558"/>
    <w:rsid w:val="00B85E39"/>
    <w:rsid w:val="00BB6199"/>
    <w:rsid w:val="00BC7A20"/>
    <w:rsid w:val="00BE3627"/>
    <w:rsid w:val="00BF6181"/>
    <w:rsid w:val="00C26EFA"/>
    <w:rsid w:val="00C54A80"/>
    <w:rsid w:val="00C9571E"/>
    <w:rsid w:val="00CF1F1C"/>
    <w:rsid w:val="00CF70E5"/>
    <w:rsid w:val="00D04345"/>
    <w:rsid w:val="00D27989"/>
    <w:rsid w:val="00D36254"/>
    <w:rsid w:val="00D41502"/>
    <w:rsid w:val="00DC7084"/>
    <w:rsid w:val="00E05A8F"/>
    <w:rsid w:val="00E94A54"/>
    <w:rsid w:val="00ED0DE9"/>
    <w:rsid w:val="00F05A1D"/>
    <w:rsid w:val="00F1119B"/>
    <w:rsid w:val="00F12506"/>
    <w:rsid w:val="00F469EA"/>
    <w:rsid w:val="00F54EDB"/>
    <w:rsid w:val="00FF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F778E"/>
  <w14:defaultImageDpi w14:val="300"/>
  <w15:docId w15:val="{22FF919E-303C-9945-86B2-472DF253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F5A"/>
    <w:pPr>
      <w:ind w:left="720"/>
      <w:contextualSpacing/>
    </w:pPr>
  </w:style>
  <w:style w:type="paragraph" w:styleId="Header">
    <w:name w:val="header"/>
    <w:basedOn w:val="Normal"/>
    <w:link w:val="HeaderChar"/>
    <w:unhideWhenUsed/>
    <w:rsid w:val="00DC7084"/>
    <w:pPr>
      <w:tabs>
        <w:tab w:val="center" w:pos="4680"/>
        <w:tab w:val="right" w:pos="9360"/>
      </w:tabs>
    </w:pPr>
  </w:style>
  <w:style w:type="character" w:customStyle="1" w:styleId="HeaderChar">
    <w:name w:val="Header Char"/>
    <w:basedOn w:val="DefaultParagraphFont"/>
    <w:link w:val="Header"/>
    <w:rsid w:val="00DC7084"/>
    <w:rPr>
      <w:sz w:val="24"/>
      <w:szCs w:val="24"/>
    </w:rPr>
  </w:style>
  <w:style w:type="paragraph" w:styleId="Footer">
    <w:name w:val="footer"/>
    <w:basedOn w:val="Normal"/>
    <w:link w:val="FooterChar"/>
    <w:uiPriority w:val="99"/>
    <w:unhideWhenUsed/>
    <w:rsid w:val="00DC7084"/>
    <w:pPr>
      <w:tabs>
        <w:tab w:val="center" w:pos="4680"/>
        <w:tab w:val="right" w:pos="9360"/>
      </w:tabs>
    </w:pPr>
  </w:style>
  <w:style w:type="character" w:customStyle="1" w:styleId="FooterChar">
    <w:name w:val="Footer Char"/>
    <w:basedOn w:val="DefaultParagraphFont"/>
    <w:link w:val="Footer"/>
    <w:uiPriority w:val="99"/>
    <w:rsid w:val="00DC7084"/>
    <w:rPr>
      <w:sz w:val="24"/>
      <w:szCs w:val="24"/>
    </w:rPr>
  </w:style>
  <w:style w:type="character" w:styleId="Hyperlink">
    <w:name w:val="Hyperlink"/>
    <w:basedOn w:val="DefaultParagraphFont"/>
    <w:unhideWhenUsed/>
    <w:rsid w:val="00A70D7F"/>
    <w:rPr>
      <w:color w:val="0000FF" w:themeColor="hyperlink"/>
      <w:u w:val="single"/>
    </w:rPr>
  </w:style>
  <w:style w:type="character" w:styleId="UnresolvedMention">
    <w:name w:val="Unresolved Mention"/>
    <w:basedOn w:val="DefaultParagraphFont"/>
    <w:uiPriority w:val="99"/>
    <w:semiHidden/>
    <w:unhideWhenUsed/>
    <w:rsid w:val="00A7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EPSCI@clem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2F2E0-D626-8040-98A8-1CA6A4EA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Certified Construction Site Inspector</vt:lpstr>
    </vt:vector>
  </TitlesOfParts>
  <Company>Clemson University</Company>
  <LinksUpToDate>false</LinksUpToDate>
  <CharactersWithSpaces>3592</CharactersWithSpaces>
  <SharedDoc>false</SharedDoc>
  <HLinks>
    <vt:vector size="6" baseType="variant">
      <vt:variant>
        <vt:i4>4718595</vt:i4>
      </vt:variant>
      <vt:variant>
        <vt:i4>4575</vt:i4>
      </vt:variant>
      <vt:variant>
        <vt:i4>1025</vt:i4>
      </vt:variant>
      <vt:variant>
        <vt:i4>1</vt:i4>
      </vt:variant>
      <vt:variant>
        <vt:lpwstr>DSC00348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Construction Site Inspector</dc:title>
  <dc:creator>John C. Hayes</dc:creator>
  <cp:lastModifiedBy>Jeremy Pike</cp:lastModifiedBy>
  <cp:revision>5</cp:revision>
  <cp:lastPrinted>2009-09-08T16:38:00Z</cp:lastPrinted>
  <dcterms:created xsi:type="dcterms:W3CDTF">2026-07-06T15:15:00Z</dcterms:created>
  <dcterms:modified xsi:type="dcterms:W3CDTF">2026-07-06T16:52:00Z</dcterms:modified>
</cp:coreProperties>
</file>