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18" w:rsidRPr="00241BFB" w:rsidRDefault="00241BFB" w:rsidP="00A2431F">
      <w:pPr>
        <w:jc w:val="both"/>
        <w:rPr>
          <w:rFonts w:ascii="Arial" w:hAnsi="Arial" w:cs="Arial"/>
          <w:sz w:val="20"/>
          <w:szCs w:val="20"/>
        </w:rPr>
      </w:pPr>
      <w:r w:rsidRPr="00241BFB">
        <w:rPr>
          <w:rFonts w:ascii="Arial" w:hAnsi="Arial" w:cs="Arial"/>
          <w:i/>
          <w:sz w:val="20"/>
          <w:szCs w:val="20"/>
        </w:rPr>
        <w:t xml:space="preserve">Instructions: List </w:t>
      </w:r>
      <w:r w:rsidRPr="00241BFB">
        <w:rPr>
          <w:rFonts w:ascii="Arial" w:hAnsi="Arial" w:cs="Arial"/>
          <w:b/>
          <w:i/>
          <w:sz w:val="20"/>
          <w:szCs w:val="20"/>
        </w:rPr>
        <w:t>ALL</w:t>
      </w:r>
      <w:r w:rsidRPr="00241BFB">
        <w:rPr>
          <w:rFonts w:ascii="Arial" w:hAnsi="Arial" w:cs="Arial"/>
          <w:i/>
          <w:sz w:val="20"/>
          <w:szCs w:val="20"/>
        </w:rPr>
        <w:t xml:space="preserve"> crop input materials used for soil fertility, crop nutrients, weed, pest, and disease control, and post-harvest handling in the table below. Indicate that the input material is allowable by checking the appropriate box (you may check more than one). </w:t>
      </w:r>
      <w:r w:rsidR="005E0845">
        <w:rPr>
          <w:rFonts w:ascii="Arial" w:hAnsi="Arial" w:cs="Arial"/>
          <w:i/>
          <w:sz w:val="20"/>
          <w:szCs w:val="20"/>
        </w:rPr>
        <w:t xml:space="preserve">Note this form has changed. </w:t>
      </w:r>
      <w:r w:rsidR="005E0845" w:rsidRPr="00A2431F">
        <w:rPr>
          <w:rFonts w:ascii="Arial" w:hAnsi="Arial" w:cs="Arial"/>
          <w:b/>
          <w:i/>
          <w:sz w:val="20"/>
          <w:szCs w:val="20"/>
        </w:rPr>
        <w:t>Brand name and manufacturer are required</w:t>
      </w:r>
      <w:r w:rsidR="005E0845">
        <w:rPr>
          <w:rFonts w:ascii="Arial" w:hAnsi="Arial" w:cs="Arial"/>
          <w:i/>
          <w:sz w:val="20"/>
          <w:szCs w:val="20"/>
        </w:rPr>
        <w:t xml:space="preserve"> if applicable.</w:t>
      </w:r>
    </w:p>
    <w:p w:rsidR="00241BFB" w:rsidRDefault="00241BF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3600"/>
        <w:gridCol w:w="1008"/>
        <w:gridCol w:w="3312"/>
        <w:gridCol w:w="1711"/>
        <w:gridCol w:w="1440"/>
        <w:gridCol w:w="720"/>
        <w:gridCol w:w="1440"/>
      </w:tblGrid>
      <w:tr w:rsidR="00241BFB" w:rsidTr="00241BFB">
        <w:trPr>
          <w:trHeight w:val="288"/>
        </w:trPr>
        <w:tc>
          <w:tcPr>
            <w:tcW w:w="432" w:type="dxa"/>
            <w:vAlign w:val="center"/>
          </w:tcPr>
          <w:p w:rsidR="00241BFB" w:rsidRPr="00A2431F" w:rsidRDefault="00241BFB" w:rsidP="00241B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Operation:</w:t>
            </w:r>
          </w:p>
        </w:tc>
        <w:tc>
          <w:tcPr>
            <w:tcW w:w="3600" w:type="dxa"/>
            <w:vAlign w:val="center"/>
          </w:tcPr>
          <w:p w:rsidR="00241BFB" w:rsidRPr="00241BFB" w:rsidRDefault="00241BFB" w:rsidP="00241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41B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8" w:type="dxa"/>
            <w:vAlign w:val="center"/>
          </w:tcPr>
          <w:p w:rsidR="00241BFB" w:rsidRPr="00A2431F" w:rsidRDefault="00241BFB" w:rsidP="00241B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Owner:</w:t>
            </w:r>
          </w:p>
        </w:tc>
        <w:tc>
          <w:tcPr>
            <w:tcW w:w="3312" w:type="dxa"/>
            <w:vAlign w:val="center"/>
          </w:tcPr>
          <w:p w:rsidR="00241BFB" w:rsidRPr="00241BFB" w:rsidRDefault="00241BFB" w:rsidP="00241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41B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1" w:type="dxa"/>
            <w:vAlign w:val="center"/>
          </w:tcPr>
          <w:p w:rsidR="00241BFB" w:rsidRPr="00A2431F" w:rsidRDefault="00241BFB" w:rsidP="00241B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Certification No.</w:t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41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1B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vAlign w:val="center"/>
          </w:tcPr>
          <w:p w:rsidR="00241BFB" w:rsidRPr="00A2431F" w:rsidRDefault="00241BFB" w:rsidP="00241B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41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41BF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1B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41BFB" w:rsidRDefault="00241BF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4320"/>
        <w:gridCol w:w="4320"/>
        <w:gridCol w:w="1440"/>
        <w:gridCol w:w="1440"/>
        <w:gridCol w:w="1440"/>
        <w:gridCol w:w="1440"/>
      </w:tblGrid>
      <w:tr w:rsidR="00241BFB" w:rsidRPr="00241BFB" w:rsidTr="005E0845">
        <w:trPr>
          <w:trHeight w:val="288"/>
          <w:tblHeader/>
        </w:trPr>
        <w:tc>
          <w:tcPr>
            <w:tcW w:w="4320" w:type="dxa"/>
            <w:vMerge w:val="restart"/>
            <w:shd w:val="clear" w:color="auto" w:fill="E36729"/>
            <w:vAlign w:val="center"/>
          </w:tcPr>
          <w:p w:rsidR="00241BFB" w:rsidRPr="00A2431F" w:rsidRDefault="00241BFB" w:rsidP="00241B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Input Material / Brand Name</w:t>
            </w:r>
          </w:p>
        </w:tc>
        <w:tc>
          <w:tcPr>
            <w:tcW w:w="4320" w:type="dxa"/>
            <w:vMerge w:val="restart"/>
            <w:shd w:val="clear" w:color="auto" w:fill="E36729"/>
            <w:vAlign w:val="center"/>
          </w:tcPr>
          <w:p w:rsidR="00241BFB" w:rsidRPr="00A2431F" w:rsidRDefault="00241BFB" w:rsidP="00241B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Manufacturer / Source</w:t>
            </w:r>
          </w:p>
        </w:tc>
        <w:tc>
          <w:tcPr>
            <w:tcW w:w="1440" w:type="dxa"/>
            <w:vMerge w:val="restart"/>
            <w:shd w:val="clear" w:color="auto" w:fill="E36729"/>
            <w:vAlign w:val="center"/>
          </w:tcPr>
          <w:p w:rsidR="00241BFB" w:rsidRPr="00A2431F" w:rsidRDefault="00241BFB" w:rsidP="005E08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Is Material Restricted</w:t>
            </w:r>
          </w:p>
        </w:tc>
        <w:tc>
          <w:tcPr>
            <w:tcW w:w="4320" w:type="dxa"/>
            <w:gridSpan w:val="3"/>
            <w:shd w:val="clear" w:color="auto" w:fill="E36729"/>
            <w:vAlign w:val="center"/>
          </w:tcPr>
          <w:p w:rsidR="00241BFB" w:rsidRPr="00A2431F" w:rsidRDefault="00241BFB" w:rsidP="005E08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Verification</w:t>
            </w:r>
          </w:p>
        </w:tc>
      </w:tr>
      <w:tr w:rsidR="00241BFB" w:rsidRPr="00241BFB" w:rsidTr="005E0845">
        <w:trPr>
          <w:trHeight w:val="288"/>
          <w:tblHeader/>
        </w:trPr>
        <w:tc>
          <w:tcPr>
            <w:tcW w:w="4320" w:type="dxa"/>
            <w:vMerge/>
            <w:shd w:val="clear" w:color="auto" w:fill="E36729"/>
          </w:tcPr>
          <w:p w:rsidR="00241BFB" w:rsidRPr="00A2431F" w:rsidRDefault="00241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vMerge/>
            <w:shd w:val="clear" w:color="auto" w:fill="E36729"/>
          </w:tcPr>
          <w:p w:rsidR="00241BFB" w:rsidRPr="00A2431F" w:rsidRDefault="00241B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E36729"/>
          </w:tcPr>
          <w:p w:rsidR="00241BFB" w:rsidRPr="00A2431F" w:rsidRDefault="00241BFB" w:rsidP="00241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36729"/>
            <w:vAlign w:val="center"/>
          </w:tcPr>
          <w:p w:rsidR="00241BFB" w:rsidRPr="00A2431F" w:rsidRDefault="00241BFB" w:rsidP="00241B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OMRI-Listed</w:t>
            </w:r>
          </w:p>
        </w:tc>
        <w:tc>
          <w:tcPr>
            <w:tcW w:w="1440" w:type="dxa"/>
            <w:shd w:val="clear" w:color="auto" w:fill="E36729"/>
            <w:vAlign w:val="center"/>
          </w:tcPr>
          <w:p w:rsidR="00241BFB" w:rsidRPr="00A2431F" w:rsidRDefault="00241BFB" w:rsidP="005E08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NOP Generic (§205.603)</w:t>
            </w:r>
          </w:p>
        </w:tc>
        <w:tc>
          <w:tcPr>
            <w:tcW w:w="1440" w:type="dxa"/>
            <w:shd w:val="clear" w:color="auto" w:fill="E36729"/>
            <w:vAlign w:val="center"/>
          </w:tcPr>
          <w:p w:rsidR="00241BFB" w:rsidRPr="00A2431F" w:rsidRDefault="00241BFB" w:rsidP="005E08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1F">
              <w:rPr>
                <w:rFonts w:ascii="Arial" w:hAnsi="Arial" w:cs="Arial"/>
                <w:b/>
                <w:sz w:val="18"/>
                <w:szCs w:val="18"/>
              </w:rPr>
              <w:t>CU-Approved</w:t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BFB" w:rsidRPr="00241BFB" w:rsidTr="002D5AF7">
        <w:trPr>
          <w:trHeight w:val="288"/>
        </w:trPr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241BFB" w:rsidRPr="00241BFB" w:rsidRDefault="00241BFB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41BFB" w:rsidRPr="00241BFB" w:rsidRDefault="00241BFB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45" w:rsidRPr="00241BFB" w:rsidTr="002D5AF7">
        <w:trPr>
          <w:trHeight w:val="288"/>
        </w:trPr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45" w:rsidRPr="00241BFB" w:rsidTr="002D5AF7">
        <w:trPr>
          <w:trHeight w:val="288"/>
        </w:trPr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45" w:rsidRPr="00241BFB" w:rsidTr="002D5AF7">
        <w:trPr>
          <w:trHeight w:val="288"/>
        </w:trPr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45" w:rsidRPr="00241BFB" w:rsidTr="002D5AF7">
        <w:trPr>
          <w:trHeight w:val="288"/>
        </w:trPr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45" w:rsidRPr="00241BFB" w:rsidTr="002D5AF7">
        <w:trPr>
          <w:trHeight w:val="288"/>
        </w:trPr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0845" w:rsidRPr="00241BFB" w:rsidTr="002D5AF7">
        <w:trPr>
          <w:trHeight w:val="288"/>
        </w:trPr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5E0845" w:rsidRPr="00241BFB" w:rsidRDefault="005E0845" w:rsidP="002D5A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243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E0845" w:rsidRPr="00241BFB" w:rsidRDefault="005E0845" w:rsidP="002D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43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1BFB" w:rsidRPr="00241BFB" w:rsidRDefault="00241BFB">
      <w:pPr>
        <w:rPr>
          <w:rFonts w:ascii="Arial" w:hAnsi="Arial" w:cs="Arial"/>
          <w:sz w:val="20"/>
          <w:szCs w:val="20"/>
        </w:rPr>
      </w:pPr>
    </w:p>
    <w:sectPr w:rsidR="00241BFB" w:rsidRPr="00241BFB" w:rsidSect="005E0845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7C" w:rsidRDefault="0094287C" w:rsidP="002419E8">
      <w:r>
        <w:separator/>
      </w:r>
    </w:p>
  </w:endnote>
  <w:endnote w:type="continuationSeparator" w:id="0">
    <w:p w:rsidR="0094287C" w:rsidRDefault="0094287C" w:rsidP="0024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4D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FB" w:rsidRPr="00B70E0A" w:rsidRDefault="00241BFB" w:rsidP="005E0845">
    <w:pPr>
      <w:pStyle w:val="Footer"/>
      <w:rPr>
        <w:rFonts w:ascii="TradeGothic LT" w:hAnsi="TradeGothic LT"/>
        <w:sz w:val="22"/>
        <w:szCs w:val="22"/>
      </w:rPr>
    </w:pPr>
  </w:p>
  <w:p w:rsidR="00241BFB" w:rsidRPr="00B70E0A" w:rsidRDefault="00241BFB" w:rsidP="002419E8">
    <w:pPr>
      <w:pStyle w:val="Footer"/>
      <w:jc w:val="center"/>
      <w:rPr>
        <w:rFonts w:ascii="TradeGothic LT" w:hAnsi="TradeGothic LT"/>
        <w:sz w:val="22"/>
        <w:szCs w:val="22"/>
      </w:rPr>
    </w:pPr>
    <w:r w:rsidRPr="00B70E0A">
      <w:rPr>
        <w:rFonts w:ascii="TradeGothic LT" w:hAnsi="TradeGothic LT"/>
        <w:sz w:val="22"/>
        <w:szCs w:val="22"/>
      </w:rPr>
      <w:t>Organic Certification Program</w:t>
    </w:r>
  </w:p>
  <w:p w:rsidR="00241BFB" w:rsidRPr="00B70E0A" w:rsidRDefault="00241BFB" w:rsidP="002419E8">
    <w:pPr>
      <w:pStyle w:val="Footer"/>
      <w:jc w:val="center"/>
      <w:rPr>
        <w:rFonts w:ascii="TradeGothic LT" w:hAnsi="TradeGothic LT"/>
        <w:sz w:val="18"/>
        <w:szCs w:val="18"/>
      </w:rPr>
    </w:pPr>
    <w:r w:rsidRPr="00B70E0A">
      <w:rPr>
        <w:rFonts w:ascii="TradeGothic LT" w:hAnsi="TradeGothic LT"/>
        <w:sz w:val="18"/>
        <w:szCs w:val="18"/>
      </w:rPr>
      <w:t>511 Westinghouse Road, Pendleton, South Carolina 29670 • (P) 864-646-2140 • (F) 864-646-2128</w:t>
    </w:r>
  </w:p>
  <w:p w:rsidR="00241BFB" w:rsidRPr="00B70E0A" w:rsidRDefault="00241BFB" w:rsidP="002419E8">
    <w:pPr>
      <w:pStyle w:val="Footer"/>
      <w:jc w:val="center"/>
      <w:rPr>
        <w:rFonts w:ascii="TradeGothic LT" w:hAnsi="TradeGothic LT"/>
        <w:sz w:val="18"/>
        <w:szCs w:val="18"/>
      </w:rPr>
    </w:pPr>
    <w:r w:rsidRPr="00B70E0A">
      <w:rPr>
        <w:rFonts w:ascii="TradeGothic LT" w:hAnsi="TradeGothic LT"/>
        <w:sz w:val="18"/>
        <w:szCs w:val="18"/>
      </w:rPr>
      <w:t>www.clemson.edu/organic • organic@clemson.edu</w:t>
    </w:r>
  </w:p>
  <w:p w:rsidR="00241BFB" w:rsidRPr="00B70E0A" w:rsidRDefault="005E0845" w:rsidP="005E0845">
    <w:pPr>
      <w:pStyle w:val="Footer"/>
      <w:tabs>
        <w:tab w:val="clear" w:pos="4680"/>
        <w:tab w:val="clear" w:pos="9360"/>
        <w:tab w:val="center" w:pos="7200"/>
        <w:tab w:val="right" w:pos="14400"/>
      </w:tabs>
      <w:jc w:val="center"/>
      <w:rPr>
        <w:rFonts w:ascii="TradeGothic LT" w:hAnsi="TradeGothic LT"/>
        <w:sz w:val="18"/>
        <w:szCs w:val="18"/>
      </w:rPr>
    </w:pPr>
    <w:r>
      <w:rPr>
        <w:rFonts w:ascii="TradeGothic LT" w:hAnsi="TradeGothic LT"/>
        <w:sz w:val="18"/>
        <w:szCs w:val="18"/>
      </w:rPr>
      <w:tab/>
    </w:r>
    <w:r w:rsidR="00241BFB" w:rsidRPr="00B70E0A">
      <w:rPr>
        <w:rFonts w:ascii="TradeGothic LT" w:hAnsi="TradeGothic LT"/>
        <w:sz w:val="18"/>
        <w:szCs w:val="18"/>
      </w:rPr>
      <w:t>Regulatory Services • Public Service &amp; Agriculture</w:t>
    </w:r>
    <w:r>
      <w:rPr>
        <w:rFonts w:ascii="TradeGothic LT" w:hAnsi="TradeGothic LT"/>
        <w:sz w:val="18"/>
        <w:szCs w:val="18"/>
      </w:rPr>
      <w:tab/>
    </w:r>
    <w:r w:rsidRPr="005E0845">
      <w:rPr>
        <w:rFonts w:ascii="Arial" w:hAnsi="Arial" w:cs="Arial"/>
        <w:i/>
        <w:sz w:val="20"/>
        <w:szCs w:val="20"/>
      </w:rPr>
      <w:t xml:space="preserve">Page </w:t>
    </w:r>
    <w:r w:rsidRPr="005E0845">
      <w:rPr>
        <w:rFonts w:ascii="Arial" w:hAnsi="Arial" w:cs="Arial"/>
        <w:i/>
        <w:sz w:val="20"/>
        <w:szCs w:val="20"/>
      </w:rPr>
      <w:fldChar w:fldCharType="begin"/>
    </w:r>
    <w:r w:rsidRPr="005E0845">
      <w:rPr>
        <w:rFonts w:ascii="Arial" w:hAnsi="Arial" w:cs="Arial"/>
        <w:i/>
        <w:sz w:val="20"/>
        <w:szCs w:val="20"/>
      </w:rPr>
      <w:instrText xml:space="preserve"> PAGE  \* MERGEFORMAT </w:instrText>
    </w:r>
    <w:r w:rsidRPr="005E0845">
      <w:rPr>
        <w:rFonts w:ascii="Arial" w:hAnsi="Arial" w:cs="Arial"/>
        <w:i/>
        <w:sz w:val="20"/>
        <w:szCs w:val="20"/>
      </w:rPr>
      <w:fldChar w:fldCharType="separate"/>
    </w:r>
    <w:r w:rsidRPr="005E0845">
      <w:rPr>
        <w:rFonts w:ascii="Arial" w:hAnsi="Arial" w:cs="Arial"/>
        <w:i/>
        <w:noProof/>
        <w:sz w:val="20"/>
        <w:szCs w:val="20"/>
      </w:rPr>
      <w:t>2</w:t>
    </w:r>
    <w:r w:rsidRPr="005E0845">
      <w:rPr>
        <w:rFonts w:ascii="Arial" w:hAnsi="Arial" w:cs="Arial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45" w:rsidRPr="00B70E0A" w:rsidRDefault="005E0845" w:rsidP="005E0845">
    <w:pPr>
      <w:pStyle w:val="Footer"/>
      <w:jc w:val="center"/>
      <w:rPr>
        <w:rFonts w:ascii="TradeGothic LT" w:hAnsi="TradeGothic LT"/>
        <w:sz w:val="22"/>
        <w:szCs w:val="22"/>
      </w:rPr>
    </w:pPr>
  </w:p>
  <w:p w:rsidR="005E0845" w:rsidRPr="00B70E0A" w:rsidRDefault="005E0845" w:rsidP="005E0845">
    <w:pPr>
      <w:pStyle w:val="Footer"/>
      <w:jc w:val="center"/>
      <w:rPr>
        <w:rFonts w:ascii="TradeGothic LT" w:hAnsi="TradeGothic LT"/>
        <w:sz w:val="22"/>
        <w:szCs w:val="22"/>
      </w:rPr>
    </w:pPr>
    <w:r w:rsidRPr="00B70E0A">
      <w:rPr>
        <w:rFonts w:ascii="TradeGothic LT" w:hAnsi="TradeGothic LT"/>
        <w:noProof/>
      </w:rPr>
      <w:drawing>
        <wp:inline distT="0" distB="0" distL="0" distR="0" wp14:anchorId="7D6C01FD" wp14:editId="33952F96">
          <wp:extent cx="1266097" cy="9144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i_organic_cert_cmyk.tiff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9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0845" w:rsidRPr="00B70E0A" w:rsidRDefault="005E0845" w:rsidP="005E0845">
    <w:pPr>
      <w:pStyle w:val="Footer"/>
      <w:jc w:val="center"/>
      <w:rPr>
        <w:rFonts w:ascii="TradeGothic LT" w:hAnsi="TradeGothic LT"/>
        <w:sz w:val="22"/>
        <w:szCs w:val="22"/>
      </w:rPr>
    </w:pPr>
    <w:r w:rsidRPr="00B70E0A">
      <w:rPr>
        <w:rFonts w:ascii="TradeGothic LT" w:hAnsi="TradeGothic LT"/>
        <w:sz w:val="22"/>
        <w:szCs w:val="22"/>
      </w:rPr>
      <w:t>Organic Certification Program</w:t>
    </w:r>
  </w:p>
  <w:p w:rsidR="005E0845" w:rsidRPr="00B70E0A" w:rsidRDefault="005E0845" w:rsidP="005E0845">
    <w:pPr>
      <w:pStyle w:val="Footer"/>
      <w:jc w:val="center"/>
      <w:rPr>
        <w:rFonts w:ascii="TradeGothic LT" w:hAnsi="TradeGothic LT"/>
        <w:sz w:val="18"/>
        <w:szCs w:val="18"/>
      </w:rPr>
    </w:pPr>
    <w:r w:rsidRPr="00B70E0A">
      <w:rPr>
        <w:rFonts w:ascii="TradeGothic LT" w:hAnsi="TradeGothic LT"/>
        <w:sz w:val="18"/>
        <w:szCs w:val="18"/>
      </w:rPr>
      <w:t>511 Westinghouse Road, Pendleton, South Carolina 29670 • (P) 864-646-2140 • (F) 864-646-2128</w:t>
    </w:r>
  </w:p>
  <w:p w:rsidR="005E0845" w:rsidRPr="00B70E0A" w:rsidRDefault="005E0845" w:rsidP="005E0845">
    <w:pPr>
      <w:pStyle w:val="Footer"/>
      <w:jc w:val="center"/>
      <w:rPr>
        <w:rFonts w:ascii="TradeGothic LT" w:hAnsi="TradeGothic LT"/>
        <w:sz w:val="18"/>
        <w:szCs w:val="18"/>
      </w:rPr>
    </w:pPr>
    <w:r w:rsidRPr="00B70E0A">
      <w:rPr>
        <w:rFonts w:ascii="TradeGothic LT" w:hAnsi="TradeGothic LT"/>
        <w:sz w:val="18"/>
        <w:szCs w:val="18"/>
      </w:rPr>
      <w:t>www.clemson.edu/organic • organic@clemson.edu</w:t>
    </w:r>
  </w:p>
  <w:p w:rsidR="005E0845" w:rsidRPr="00B70E0A" w:rsidRDefault="005E0845" w:rsidP="005E0845">
    <w:pPr>
      <w:pStyle w:val="Footer"/>
      <w:tabs>
        <w:tab w:val="clear" w:pos="4680"/>
        <w:tab w:val="clear" w:pos="9360"/>
        <w:tab w:val="center" w:pos="7200"/>
        <w:tab w:val="right" w:pos="14400"/>
      </w:tabs>
      <w:jc w:val="center"/>
      <w:rPr>
        <w:rFonts w:ascii="TradeGothic LT" w:hAnsi="TradeGothic LT"/>
        <w:sz w:val="18"/>
        <w:szCs w:val="18"/>
      </w:rPr>
    </w:pPr>
    <w:r>
      <w:rPr>
        <w:rFonts w:ascii="TradeGothic LT" w:hAnsi="TradeGothic LT"/>
        <w:sz w:val="18"/>
        <w:szCs w:val="18"/>
      </w:rPr>
      <w:tab/>
    </w:r>
    <w:r w:rsidRPr="00B70E0A">
      <w:rPr>
        <w:rFonts w:ascii="TradeGothic LT" w:hAnsi="TradeGothic LT"/>
        <w:sz w:val="18"/>
        <w:szCs w:val="18"/>
      </w:rPr>
      <w:t>Regulatory Services</w:t>
    </w:r>
    <w:r>
      <w:rPr>
        <w:rFonts w:ascii="TradeGothic LT" w:hAnsi="TradeGothic LT"/>
        <w:sz w:val="18"/>
        <w:szCs w:val="18"/>
      </w:rPr>
      <w:t xml:space="preserve"> • Public Service &amp; Agriculture</w:t>
    </w:r>
    <w:r>
      <w:rPr>
        <w:rFonts w:ascii="TradeGothic LT" w:hAnsi="TradeGothic LT"/>
        <w:sz w:val="18"/>
        <w:szCs w:val="18"/>
      </w:rPr>
      <w:tab/>
    </w:r>
    <w:r w:rsidRPr="005E0845">
      <w:rPr>
        <w:rFonts w:ascii="Arial" w:hAnsi="Arial" w:cs="Arial"/>
        <w:i/>
        <w:sz w:val="20"/>
        <w:szCs w:val="20"/>
      </w:rPr>
      <w:t xml:space="preserve">Page </w:t>
    </w:r>
    <w:r w:rsidRPr="005E0845">
      <w:rPr>
        <w:rFonts w:ascii="Arial" w:hAnsi="Arial" w:cs="Arial"/>
        <w:i/>
        <w:sz w:val="20"/>
        <w:szCs w:val="20"/>
      </w:rPr>
      <w:fldChar w:fldCharType="begin"/>
    </w:r>
    <w:r w:rsidRPr="005E0845">
      <w:rPr>
        <w:rFonts w:ascii="Arial" w:hAnsi="Arial" w:cs="Arial"/>
        <w:i/>
        <w:sz w:val="20"/>
        <w:szCs w:val="20"/>
      </w:rPr>
      <w:instrText xml:space="preserve"> PAGE  \* MERGEFORMAT </w:instrText>
    </w:r>
    <w:r w:rsidRPr="005E084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 w:rsidRPr="005E0845">
      <w:rPr>
        <w:rFonts w:ascii="Arial" w:hAnsi="Arial" w:cs="Arial"/>
        <w:i/>
        <w:sz w:val="20"/>
        <w:szCs w:val="20"/>
      </w:rPr>
      <w:fldChar w:fldCharType="end"/>
    </w:r>
  </w:p>
  <w:p w:rsidR="00241BFB" w:rsidRPr="005E0845" w:rsidRDefault="00241BFB" w:rsidP="005E0845">
    <w:pPr>
      <w:pStyle w:val="Footer"/>
      <w:tabs>
        <w:tab w:val="clear" w:pos="4680"/>
        <w:tab w:val="clear" w:pos="9360"/>
        <w:tab w:val="center" w:pos="7200"/>
        <w:tab w:val="right" w:pos="14400"/>
      </w:tabs>
      <w:jc w:val="center"/>
      <w:rPr>
        <w:rFonts w:ascii="TradeGothic LT" w:hAnsi="TradeGothic 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7C" w:rsidRDefault="0094287C" w:rsidP="002419E8">
      <w:r>
        <w:separator/>
      </w:r>
    </w:p>
  </w:footnote>
  <w:footnote w:type="continuationSeparator" w:id="0">
    <w:p w:rsidR="0094287C" w:rsidRDefault="0094287C" w:rsidP="0024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FB" w:rsidRDefault="00241BFB" w:rsidP="00241BFB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3AB8E">
          <wp:simplePos x="0" y="0"/>
          <wp:positionH relativeFrom="column">
            <wp:posOffset>3183255</wp:posOffset>
          </wp:positionH>
          <wp:positionV relativeFrom="paragraph">
            <wp:posOffset>0</wp:posOffset>
          </wp:positionV>
          <wp:extent cx="2763274" cy="6858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i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27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41BFB">
      <w:rPr>
        <w:rFonts w:ascii="Arial" w:hAnsi="Arial" w:cs="Arial"/>
        <w:sz w:val="20"/>
        <w:szCs w:val="20"/>
      </w:rPr>
      <w:t>C008-0918</w:t>
    </w:r>
  </w:p>
  <w:p w:rsidR="00241BFB" w:rsidRDefault="00241BFB" w:rsidP="00241BFB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:rsidR="00241BFB" w:rsidRDefault="00241BFB" w:rsidP="00241BFB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:rsidR="00241BFB" w:rsidRDefault="00241BFB" w:rsidP="00241BFB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:rsidR="00241BFB" w:rsidRDefault="00241BFB" w:rsidP="00241BFB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:rsidR="00241BFB" w:rsidRPr="00241BFB" w:rsidRDefault="00241BFB" w:rsidP="00241BFB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  <w:b/>
      </w:rPr>
    </w:pPr>
    <w:r w:rsidRPr="00241BFB">
      <w:rPr>
        <w:rFonts w:ascii="Arial" w:hAnsi="Arial" w:cs="Arial"/>
        <w:b/>
      </w:rPr>
      <w:t>Crop Materials Inputs Inventory</w:t>
    </w:r>
  </w:p>
  <w:p w:rsidR="00241BFB" w:rsidRPr="00241BFB" w:rsidRDefault="00241BFB" w:rsidP="00241BFB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45" w:rsidRPr="005E0845" w:rsidRDefault="005E0845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F6E5FD2" wp14:editId="685EAE2A">
          <wp:simplePos x="0" y="0"/>
          <wp:positionH relativeFrom="column">
            <wp:posOffset>3183255</wp:posOffset>
          </wp:positionH>
          <wp:positionV relativeFrom="paragraph">
            <wp:posOffset>0</wp:posOffset>
          </wp:positionV>
          <wp:extent cx="2763274" cy="6858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i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27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41BFB">
      <w:rPr>
        <w:rFonts w:ascii="Arial" w:hAnsi="Arial" w:cs="Arial"/>
        <w:sz w:val="20"/>
        <w:szCs w:val="20"/>
      </w:rPr>
      <w:t>C008-0918</w:t>
    </w:r>
  </w:p>
  <w:p w:rsidR="005E0845" w:rsidRDefault="005E0845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:rsidR="005E0845" w:rsidRDefault="005E0845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:rsidR="005E0845" w:rsidRDefault="005E0845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:rsidR="005E0845" w:rsidRDefault="005E0845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:rsidR="005E0845" w:rsidRPr="00241BFB" w:rsidRDefault="005E0845" w:rsidP="005E0845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  <w:b/>
      </w:rPr>
    </w:pPr>
    <w:r w:rsidRPr="00241BFB">
      <w:rPr>
        <w:rFonts w:ascii="Arial" w:hAnsi="Arial" w:cs="Arial"/>
        <w:b/>
      </w:rPr>
      <w:t>Crop Materials Inputs Inventory</w:t>
    </w:r>
  </w:p>
  <w:p w:rsidR="00241BFB" w:rsidRDefault="00241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8uWRm+TS5UmfnTVNI72KpznO+SluzqQKsnxHwo6Nx4UU4fE94V3SPHdKurB2hWqJ1vcKxF/9IH/TlXo8upiKw==" w:salt="ezBpPnx7j9mJF1Oz0EWo/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FB"/>
    <w:rsid w:val="000712A6"/>
    <w:rsid w:val="00164218"/>
    <w:rsid w:val="002419E8"/>
    <w:rsid w:val="00241BFB"/>
    <w:rsid w:val="002D5AF7"/>
    <w:rsid w:val="002F0689"/>
    <w:rsid w:val="00301FAE"/>
    <w:rsid w:val="003B117B"/>
    <w:rsid w:val="005E0845"/>
    <w:rsid w:val="00881182"/>
    <w:rsid w:val="00916936"/>
    <w:rsid w:val="0094287C"/>
    <w:rsid w:val="00A2431F"/>
    <w:rsid w:val="00B70E0A"/>
    <w:rsid w:val="00B827F6"/>
    <w:rsid w:val="00B82E98"/>
    <w:rsid w:val="00D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B5028"/>
  <w15:chartTrackingRefBased/>
  <w15:docId w15:val="{96F68781-29C0-5C4C-BD73-F58A732D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E8"/>
  </w:style>
  <w:style w:type="paragraph" w:styleId="Footer">
    <w:name w:val="footer"/>
    <w:basedOn w:val="Normal"/>
    <w:link w:val="FooterChar"/>
    <w:uiPriority w:val="99"/>
    <w:unhideWhenUsed/>
    <w:rsid w:val="00241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E8"/>
  </w:style>
  <w:style w:type="character" w:styleId="Hyperlink">
    <w:name w:val="Hyperlink"/>
    <w:basedOn w:val="DefaultParagraphFont"/>
    <w:uiPriority w:val="99"/>
    <w:unhideWhenUsed/>
    <w:rsid w:val="00241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ennix/Library/Group%20Containers/UBF8T346G9.Office/User%20Content.localized/Templates.localized/Letterhead_pg%2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Letterhead_pg 1.dotm</Template>
  <TotalTime>30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 Nix</dc:creator>
  <cp:keywords/>
  <dc:description/>
  <cp:lastModifiedBy>Stephen K Nix</cp:lastModifiedBy>
  <cp:revision>2</cp:revision>
  <dcterms:created xsi:type="dcterms:W3CDTF">2018-09-03T18:12:00Z</dcterms:created>
  <dcterms:modified xsi:type="dcterms:W3CDTF">2018-09-04T11:55:00Z</dcterms:modified>
</cp:coreProperties>
</file>